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1831B4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943EB"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ED45C9" w:rsidRDefault="00ED45C9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36"/>
          <w:lang w:val="ru-RU"/>
        </w:rPr>
      </w:pPr>
      <w:r w:rsidRPr="00ED45C9">
        <w:rPr>
          <w:rFonts w:ascii="Century Gothic" w:hAnsi="Century Gothic"/>
          <w:b/>
          <w:color w:val="595959"/>
          <w:sz w:val="36"/>
          <w:lang w:val="ru-RU"/>
        </w:rPr>
        <w:t>Мастерская Территориального Планирования №1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 xml:space="preserve">ИП </w:t>
      </w:r>
      <w:r w:rsidR="00ED45C9">
        <w:rPr>
          <w:rFonts w:ascii="Century Gothic" w:hAnsi="Century Gothic"/>
          <w:color w:val="595959"/>
          <w:sz w:val="28"/>
          <w:lang w:val="ru-RU"/>
        </w:rPr>
        <w:t>Злобов Андрей Андреевич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AE5958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СОЛДАТСКО-СТЕПНОВ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</w:t>
      </w:r>
      <w:r w:rsidR="00ED45C9">
        <w:rPr>
          <w:rFonts w:ascii="Century Gothic" w:hAnsi="Century Gothic"/>
          <w:b/>
          <w:color w:val="404040"/>
          <w:sz w:val="24"/>
          <w:szCs w:val="40"/>
          <w:lang w:val="ru-RU"/>
        </w:rPr>
        <w:t>МТП</w:t>
      </w:r>
      <w:r w:rsidR="00AE5958">
        <w:rPr>
          <w:rFonts w:ascii="Century Gothic" w:hAnsi="Century Gothic"/>
          <w:b/>
          <w:color w:val="404040"/>
          <w:sz w:val="24"/>
          <w:szCs w:val="40"/>
          <w:lang w:val="ru-RU"/>
        </w:rPr>
        <w:t>11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>ГАП, Индивидуальный предприниматель</w:t>
            </w: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ED45C9" w:rsidRDefault="005F600F" w:rsidP="00ED45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r w:rsidR="00ED45C9">
              <w:rPr>
                <w:rFonts w:ascii="Century Gothic" w:hAnsi="Century Gothic"/>
                <w:i/>
                <w:sz w:val="24"/>
                <w:szCs w:val="24"/>
                <w:lang w:val="ru-RU"/>
              </w:rPr>
              <w:t>Злобов</w:t>
            </w:r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ED45C9" w:rsidRPr="00B720EF" w:rsidRDefault="00ED45C9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9F31F2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952144" w:rsidRDefault="00952144" w:rsidP="00952144">
      <w:pPr>
        <w:pStyle w:val="ab"/>
        <w:tabs>
          <w:tab w:val="left" w:pos="793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proofErr w:type="gramStart"/>
      <w:r w:rsidRPr="00952144">
        <w:rPr>
          <w:rFonts w:ascii="Times New Roman" w:hAnsi="Times New Roman"/>
          <w:sz w:val="24"/>
          <w:szCs w:val="24"/>
          <w:lang w:val="ru-RU"/>
        </w:rPr>
        <w:t>Утверждены</w:t>
      </w:r>
      <w:proofErr w:type="gramEnd"/>
      <w:r w:rsidRPr="00952144">
        <w:rPr>
          <w:rFonts w:ascii="Times New Roman" w:hAnsi="Times New Roman"/>
          <w:sz w:val="24"/>
          <w:szCs w:val="24"/>
          <w:lang w:val="ru-RU"/>
        </w:rPr>
        <w:t xml:space="preserve"> решением</w:t>
      </w:r>
    </w:p>
    <w:p w:rsidR="009F31F2" w:rsidRPr="000F0FA1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9F31F2" w:rsidRPr="000F0FA1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273E3B" w:rsidRDefault="009F31F2" w:rsidP="008A7FA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«</w:t>
      </w:r>
      <w:r w:rsidR="008A7FA2">
        <w:rPr>
          <w:rFonts w:ascii="Times New Roman" w:hAnsi="Times New Roman"/>
          <w:sz w:val="24"/>
          <w:szCs w:val="24"/>
          <w:lang w:val="ru-RU"/>
        </w:rPr>
        <w:t>23</w:t>
      </w:r>
      <w:r w:rsidRPr="000F0FA1">
        <w:rPr>
          <w:rFonts w:ascii="Times New Roman" w:hAnsi="Times New Roman"/>
          <w:sz w:val="24"/>
          <w:szCs w:val="24"/>
          <w:lang w:val="ru-RU"/>
        </w:rPr>
        <w:t>»</w:t>
      </w:r>
      <w:r w:rsidR="008A7FA2">
        <w:rPr>
          <w:rFonts w:ascii="Times New Roman" w:hAnsi="Times New Roman"/>
          <w:sz w:val="24"/>
          <w:szCs w:val="24"/>
          <w:lang w:val="ru-RU"/>
        </w:rPr>
        <w:t xml:space="preserve"> декабря </w:t>
      </w:r>
      <w:r w:rsidRPr="000F0FA1">
        <w:rPr>
          <w:rFonts w:ascii="Times New Roman" w:hAnsi="Times New Roman"/>
          <w:sz w:val="24"/>
          <w:szCs w:val="24"/>
          <w:lang w:val="ru-RU"/>
        </w:rPr>
        <w:t>2020г. №</w:t>
      </w:r>
      <w:r w:rsidR="008A7FA2">
        <w:rPr>
          <w:rFonts w:ascii="Times New Roman" w:hAnsi="Times New Roman"/>
          <w:sz w:val="24"/>
          <w:szCs w:val="24"/>
          <w:lang w:val="ru-RU"/>
        </w:rPr>
        <w:t xml:space="preserve"> 21/171 </w:t>
      </w:r>
    </w:p>
    <w:p w:rsidR="00273E3B" w:rsidRPr="00952144" w:rsidRDefault="008A7FA2" w:rsidP="008A7FA2">
      <w:pPr>
        <w:pStyle w:val="ab"/>
        <w:ind w:left="567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</w:t>
      </w:r>
      <w:r w:rsidRPr="00952144">
        <w:rPr>
          <w:rFonts w:ascii="Times New Roman" w:hAnsi="Times New Roman"/>
          <w:lang w:val="ru-RU"/>
        </w:rPr>
        <w:t>с изм.</w:t>
      </w:r>
      <w:r w:rsidRPr="00952144">
        <w:rPr>
          <w:rFonts w:ascii="Times New Roman" w:eastAsiaTheme="minorHAnsi" w:hAnsi="Times New Roman"/>
          <w:lang w:val="ru-RU"/>
        </w:rPr>
        <w:t xml:space="preserve"> </w:t>
      </w:r>
      <w:r w:rsidR="00952144" w:rsidRPr="00952144">
        <w:rPr>
          <w:rFonts w:ascii="Times New Roman" w:hAnsi="Times New Roman"/>
          <w:lang w:val="ru-RU"/>
        </w:rPr>
        <w:t>от  26.01.2022</w:t>
      </w:r>
      <w:r w:rsidRPr="00952144">
        <w:rPr>
          <w:rFonts w:ascii="Times New Roman" w:hAnsi="Times New Roman"/>
          <w:lang w:val="ru-RU"/>
        </w:rPr>
        <w:t xml:space="preserve"> № 38/309</w:t>
      </w:r>
      <w:r w:rsidR="00273E3B" w:rsidRPr="00952144">
        <w:rPr>
          <w:rFonts w:ascii="Times New Roman" w:hAnsi="Times New Roman"/>
          <w:lang w:val="ru-RU"/>
        </w:rPr>
        <w:t xml:space="preserve">, </w:t>
      </w:r>
      <w:proofErr w:type="gramEnd"/>
    </w:p>
    <w:p w:rsidR="00952144" w:rsidRPr="00952144" w:rsidRDefault="00952144" w:rsidP="008A7FA2">
      <w:pPr>
        <w:pStyle w:val="ab"/>
        <w:ind w:left="5670"/>
        <w:rPr>
          <w:rFonts w:ascii="Times New Roman" w:hAnsi="Times New Roman"/>
          <w:lang w:val="ru-RU"/>
        </w:rPr>
      </w:pPr>
      <w:r w:rsidRPr="00952144">
        <w:rPr>
          <w:rFonts w:ascii="Times New Roman" w:hAnsi="Times New Roman"/>
          <w:lang w:val="ru-RU"/>
        </w:rPr>
        <w:t xml:space="preserve"> от 28.06.2023</w:t>
      </w:r>
      <w:r w:rsidR="00273E3B" w:rsidRPr="00952144">
        <w:rPr>
          <w:rFonts w:ascii="Times New Roman" w:hAnsi="Times New Roman"/>
          <w:lang w:val="ru-RU"/>
        </w:rPr>
        <w:t xml:space="preserve"> № 56/471</w:t>
      </w:r>
      <w:r w:rsidRPr="00952144">
        <w:rPr>
          <w:rFonts w:ascii="Times New Roman" w:hAnsi="Times New Roman"/>
          <w:lang w:val="ru-RU"/>
        </w:rPr>
        <w:t xml:space="preserve">, </w:t>
      </w:r>
    </w:p>
    <w:p w:rsidR="008A7FA2" w:rsidRPr="00952144" w:rsidRDefault="00952144" w:rsidP="008A7FA2">
      <w:pPr>
        <w:pStyle w:val="ab"/>
        <w:ind w:left="56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952144">
        <w:rPr>
          <w:rFonts w:ascii="Times New Roman" w:hAnsi="Times New Roman"/>
          <w:lang w:val="ru-RU"/>
        </w:rPr>
        <w:t>от 29.11.2023 № 64/523</w:t>
      </w:r>
      <w:r w:rsidR="003E7534">
        <w:rPr>
          <w:rFonts w:ascii="Times New Roman" w:hAnsi="Times New Roman"/>
          <w:lang w:val="ru-RU"/>
        </w:rPr>
        <w:t>, от 29.02.2024 № 68/560</w:t>
      </w:r>
      <w:r w:rsidR="008A7FA2" w:rsidRPr="00952144">
        <w:rPr>
          <w:rFonts w:ascii="Times New Roman" w:hAnsi="Times New Roman"/>
          <w:lang w:val="ru-RU"/>
        </w:rPr>
        <w:t>)</w:t>
      </w:r>
    </w:p>
    <w:p w:rsidR="009F31F2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6A31D3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95214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AE5958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952144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="009F31F2" w:rsidRPr="000F0FA1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r w:rsidR="00AE5958">
        <w:rPr>
          <w:rFonts w:ascii="Times New Roman" w:hAnsi="Times New Roman"/>
          <w:sz w:val="24"/>
          <w:szCs w:val="24"/>
          <w:lang w:val="ru-RU"/>
        </w:rPr>
        <w:t>Солдатско-Степновского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F65C00" w:rsidRDefault="00F65C00" w:rsidP="00F65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5C00" w:rsidRDefault="00F65C00" w:rsidP="00F65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3507" w:rsidRPr="00F65C00" w:rsidRDefault="00DC2197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C00">
        <w:rPr>
          <w:rFonts w:ascii="Times New Roman" w:hAnsi="Times New Roman"/>
          <w:b/>
          <w:sz w:val="28"/>
          <w:szCs w:val="28"/>
          <w:lang w:val="ru-RU"/>
        </w:rPr>
        <w:t>ПРАВИЛ</w:t>
      </w:r>
      <w:r w:rsidR="003B3507" w:rsidRPr="00F65C00">
        <w:rPr>
          <w:rFonts w:ascii="Times New Roman" w:hAnsi="Times New Roman"/>
          <w:b/>
          <w:sz w:val="28"/>
          <w:szCs w:val="28"/>
          <w:lang w:val="ru-RU"/>
        </w:rPr>
        <w:t>А ЗЕМЛЕПОЛЬЗОВАНИЯ И ЗАСТРОЙКИ</w:t>
      </w:r>
    </w:p>
    <w:p w:rsidR="00DC2197" w:rsidRPr="00F65C00" w:rsidRDefault="00AE5958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  <w:r w:rsidRPr="00F65C00">
        <w:rPr>
          <w:rFonts w:ascii="Times New Roman" w:hAnsi="Times New Roman"/>
          <w:b/>
          <w:szCs w:val="28"/>
          <w:lang w:val="ru-RU"/>
        </w:rPr>
        <w:lastRenderedPageBreak/>
        <w:t>СОЛДАТСКО-СТЕПНОВСКОГО</w:t>
      </w:r>
      <w:r w:rsidR="00DC2197" w:rsidRPr="00F65C00">
        <w:rPr>
          <w:rFonts w:ascii="Times New Roman" w:hAnsi="Times New Roman"/>
          <w:b/>
          <w:szCs w:val="28"/>
          <w:lang w:val="ru-RU"/>
        </w:rPr>
        <w:t xml:space="preserve"> СЕЛЬСКОГО ПОСЕЛЕНИЯ БЫКОВСКОГО МУНИЦИПАЛЬНОГО РАЙОНА ВОЛГОГРАДСКОЙ ОБЛАСТИ.</w:t>
      </w:r>
    </w:p>
    <w:p w:rsidR="003B3507" w:rsidRPr="00F65C00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</w:p>
    <w:p w:rsidR="00DC2197" w:rsidRPr="00F65C00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F65C00">
        <w:rPr>
          <w:rFonts w:ascii="Times New Roman" w:hAnsi="Times New Roman"/>
          <w:szCs w:val="28"/>
          <w:lang w:val="ru-RU"/>
        </w:rPr>
        <w:t xml:space="preserve">Правила землепользования и застройки </w:t>
      </w:r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Cs w:val="28"/>
          <w:lang w:val="ru-RU"/>
        </w:rPr>
        <w:t xml:space="preserve"> сельского поселения Быковского муниципального района Волгоградской области (далее – Правила) являются нормативным правовым актом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Волгоградской области, Уставом </w:t>
      </w:r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Cs w:val="28"/>
          <w:lang w:val="ru-RU"/>
        </w:rPr>
        <w:t xml:space="preserve"> сельского поселения, генеральным планом</w:t>
      </w:r>
      <w:proofErr w:type="gramEnd"/>
      <w:r w:rsidRPr="00F65C00">
        <w:rPr>
          <w:rFonts w:ascii="Times New Roman" w:hAnsi="Times New Roman"/>
          <w:szCs w:val="28"/>
          <w:lang w:val="ru-RU"/>
        </w:rPr>
        <w:t xml:space="preserve"> </w:t>
      </w:r>
      <w:r w:rsidR="003B3507" w:rsidRPr="00F65C00">
        <w:rPr>
          <w:rFonts w:ascii="Times New Roman" w:hAnsi="Times New Roman"/>
          <w:szCs w:val="28"/>
          <w:lang w:val="ru-RU"/>
        </w:rPr>
        <w:t>поселения</w:t>
      </w:r>
      <w:r w:rsidRPr="00F65C00">
        <w:rPr>
          <w:rFonts w:ascii="Times New Roman" w:hAnsi="Times New Roman"/>
          <w:szCs w:val="28"/>
          <w:lang w:val="ru-RU"/>
        </w:rPr>
        <w:t xml:space="preserve">, а также с учетом положений иных актов и 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Cs w:val="28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F65C0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F65C00">
        <w:rPr>
          <w:rFonts w:ascii="Times New Roman" w:hAnsi="Times New Roman"/>
          <w:b/>
          <w:sz w:val="28"/>
          <w:szCs w:val="28"/>
        </w:rPr>
        <w:t>I</w:t>
      </w:r>
      <w:r w:rsidR="00273E3B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F65C00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 </w:t>
      </w:r>
      <w:r w:rsidR="00AE5958" w:rsidRPr="00F65C00">
        <w:rPr>
          <w:rFonts w:ascii="Times New Roman" w:hAnsi="Times New Roman"/>
          <w:b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ГрК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Единого государственного реестра недвижимости. Администрация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F65C00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утверждаются главой.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7) осуществление иных функций в соответствии с ГрК РФ и настоящими Правилами.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F65C00">
      <w:pPr>
        <w:keepNext/>
        <w:ind w:firstLine="709"/>
        <w:jc w:val="center"/>
        <w:outlineLvl w:val="6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1. Для каждой из установленных Правилами территориальных зон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устанавливаются, на другой вид такого использования принимаются в соответствии с федеральными законами.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</w:t>
      </w:r>
    </w:p>
    <w:p w:rsidR="00F65C00" w:rsidRDefault="00DC2197" w:rsidP="00F65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F65C00" w:rsidRDefault="00DC2197" w:rsidP="00F65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F65C00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0F0FA1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F65C00" w:rsidRDefault="000F0FA1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 xml:space="preserve">3. Предоставление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>осуществляется в порядке, установленном положениями ГрК РФ, муниципальными правовыми актами.</w:t>
      </w:r>
    </w:p>
    <w:p w:rsidR="00B720EF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F65C00">
        <w:rPr>
          <w:rFonts w:ascii="Times New Roman" w:hAnsi="Times New Roman"/>
          <w:sz w:val="28"/>
          <w:szCs w:val="28"/>
          <w:lang w:val="ru-RU"/>
        </w:rPr>
        <w:t>разрешается для отдельного земельного участка при соблюдении требований технических регламентов.</w:t>
      </w:r>
    </w:p>
    <w:p w:rsidR="00DC2197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Проект решения о предоставлении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F65C00">
        <w:rPr>
          <w:rFonts w:ascii="Times New Roman" w:hAnsi="Times New Roman"/>
          <w:sz w:val="28"/>
          <w:szCs w:val="28"/>
          <w:lang w:val="ru-RU"/>
        </w:rPr>
        <w:t>подлежит рассмотрению на общественных обсуждениях или публичных слушаниях, за исключением случая, указанного в части 1.1 статьи 40 ГрК РФ, части 2 настоящей статьи.</w:t>
      </w:r>
    </w:p>
    <w:p w:rsidR="00DC2197" w:rsidRPr="00F65C00" w:rsidRDefault="00B720EF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F65C0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lastRenderedPageBreak/>
        <w:t>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</w:t>
      </w:r>
      <w:r w:rsidR="002242F9">
        <w:rPr>
          <w:rFonts w:ascii="Times New Roman" w:hAnsi="Times New Roman"/>
          <w:sz w:val="28"/>
          <w:szCs w:val="28"/>
          <w:lang w:val="ru-RU"/>
        </w:rPr>
        <w:t xml:space="preserve"> с установленными требованиями.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2242F9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2242F9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Проекты планировки территории и проекты межевания территории до их утверждения подлежат обязательному рассмотрению на общественных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обсуждениях или публичных слушаниях, в случаях, установленных действующим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обсуждений или публичных слушаний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За исключением случаев, предусмотренных ГрК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5) проекты решений о предоставлении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ГрК РФ.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Глава 5. Положение о внесении изменений в правила землепользования и застройки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1) несоответствие Правил генеральному плану Солдатско-Степновского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поселения;</w:t>
      </w:r>
      <w:proofErr w:type="gramEnd"/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пунктов;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</w:t>
      </w:r>
      <w:r w:rsidRPr="003E7534">
        <w:rPr>
          <w:rFonts w:ascii="Times New Roman" w:hAnsi="Times New Roman"/>
          <w:sz w:val="28"/>
          <w:szCs w:val="28"/>
          <w:lang w:val="ru-RU"/>
        </w:rPr>
        <w:lastRenderedPageBreak/>
        <w:t>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6) принятие решения о комплексном развитии территории;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3. Предложения о внесении изменений в настоящие Правила направляются в Комиссию: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lastRenderedPageBreak/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lastRenderedPageBreak/>
        <w:t xml:space="preserve">6.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8. Глава не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Солдатско-Степновского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Солдатско-Степновского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10. По результатам проверки уполномоченный отдел направляет проект о внесении изменений в Правила Главе или в случае обнаружения его </w:t>
      </w:r>
      <w:r w:rsidRPr="003E7534">
        <w:rPr>
          <w:rFonts w:ascii="Times New Roman" w:hAnsi="Times New Roman"/>
          <w:sz w:val="28"/>
          <w:szCs w:val="28"/>
          <w:lang w:val="ru-RU"/>
        </w:rPr>
        <w:lastRenderedPageBreak/>
        <w:t>несоответствия требованиям и документам, указанным в пункте 9 настоящего раздела, в Комиссию на доработку.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ГрК РФ.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Срок проведения публичных слушаний по проекту правил землепользования и застройки, проектам о внесении изменений в правила землепользования и застройки составляет не более одного месяца со дня опубликования такого проекта.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ГрК РФ не требуется.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 xml:space="preserve">Глава в течение десяти дней после представления ему проекта о внесении изменений в Правила и указанных в пункте 14 настоящего раздела </w:t>
      </w:r>
      <w:r w:rsidRPr="003E7534">
        <w:rPr>
          <w:rFonts w:ascii="Times New Roman" w:hAnsi="Times New Roman"/>
          <w:sz w:val="28"/>
          <w:szCs w:val="28"/>
          <w:lang w:val="ru-RU"/>
        </w:rPr>
        <w:lastRenderedPageBreak/>
        <w:t>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</w:t>
      </w:r>
      <w:proofErr w:type="gramEnd"/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>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ГрК РФ и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3 - 5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 застройки границ зон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с особыми </w:t>
      </w:r>
      <w:r w:rsidRPr="003E7534">
        <w:rPr>
          <w:rFonts w:ascii="Times New Roman" w:hAnsi="Times New Roman"/>
          <w:sz w:val="28"/>
          <w:szCs w:val="28"/>
          <w:lang w:val="ru-RU"/>
        </w:rPr>
        <w:lastRenderedPageBreak/>
        <w:t>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3E7534" w:rsidRPr="003E7534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273E3B" w:rsidRPr="00F65C00" w:rsidRDefault="003E7534" w:rsidP="003E753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534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3E7534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3E7534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застройки.</w:t>
      </w:r>
      <w:bookmarkStart w:id="14" w:name="_GoBack"/>
      <w:bookmarkEnd w:id="14"/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</w:t>
      </w:r>
      <w:r w:rsidR="002242F9">
        <w:rPr>
          <w:rFonts w:ascii="Times New Roman" w:hAnsi="Times New Roman"/>
          <w:sz w:val="28"/>
          <w:szCs w:val="28"/>
          <w:lang w:val="ru-RU"/>
        </w:rPr>
        <w:t>ов землепользования и застройки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F65C00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F65C00" w:rsidRDefault="00DC2197" w:rsidP="00224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2242F9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F65C00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F65C00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8206861"/>
      <w:bookmarkStart w:id="16" w:name="_Toc254953792"/>
      <w:bookmarkStart w:id="17" w:name="_Toc237757825"/>
      <w:bookmarkStart w:id="18" w:name="_Toc237765946"/>
      <w:bookmarkStart w:id="19" w:name="_Toc239047214"/>
      <w:bookmarkStart w:id="20" w:name="_Toc240185260"/>
      <w:bookmarkStart w:id="21" w:name="_Toc245782436"/>
      <w:r w:rsidRPr="00F65C00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2" w:name="_Toc237757826"/>
      <w:bookmarkStart w:id="23" w:name="_Toc237757827"/>
      <w:bookmarkStart w:id="24" w:name="_Toc237765947"/>
      <w:bookmarkEnd w:id="15"/>
      <w:bookmarkEnd w:id="16"/>
      <w:bookmarkEnd w:id="17"/>
      <w:bookmarkEnd w:id="18"/>
      <w:bookmarkEnd w:id="19"/>
      <w:bookmarkEnd w:id="20"/>
      <w:bookmarkEnd w:id="21"/>
      <w:r w:rsidR="00091A6A" w:rsidRPr="00F65C00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F65C00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_Toc248206863"/>
      <w:bookmarkStart w:id="26" w:name="_Toc254953794"/>
      <w:bookmarkStart w:id="27" w:name="_Toc239047215"/>
      <w:bookmarkStart w:id="28" w:name="_Toc240185261"/>
      <w:bookmarkStart w:id="29" w:name="_Toc245782437"/>
      <w:r w:rsidRPr="00F65C00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091A6A" w:rsidRPr="00F65C00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F65C00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F65C00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F65C00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091A6A" w:rsidRDefault="00DC2197" w:rsidP="001D4240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A7FA2" w:rsidRPr="008A7FA2" w:rsidRDefault="00DC2197" w:rsidP="008A7F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D4240">
        <w:rPr>
          <w:rFonts w:ascii="Times New Roman" w:hAnsi="Times New Roman"/>
          <w:sz w:val="24"/>
          <w:lang w:val="ru-RU"/>
        </w:rPr>
        <w:br w:type="page"/>
      </w:r>
      <w:r w:rsidR="008A7FA2" w:rsidRPr="008A7FA2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8A7FA2" w:rsidRPr="008A7FA2" w:rsidTr="00273E3B">
        <w:trPr>
          <w:cantSplit/>
          <w:trHeight w:val="555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8A7FA2" w:rsidRPr="008A7FA2" w:rsidTr="00273E3B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3E7534" w:rsidTr="00273E3B">
        <w:trPr>
          <w:cantSplit/>
          <w:trHeight w:val="332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3E7534" w:rsidTr="00273E3B">
        <w:trPr>
          <w:cantSplit/>
          <w:trHeight w:val="332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Ж-2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многоквартирными  малоэтажными жилыми домами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3E7534" w:rsidTr="00273E3B">
        <w:trPr>
          <w:cantSplit/>
          <w:trHeight w:val="615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Д-1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3E7534" w:rsidTr="00273E3B">
        <w:trPr>
          <w:cantSplit/>
          <w:trHeight w:val="385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21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43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449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71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Р-2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лесов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71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9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71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79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57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79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4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СП-1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защитных зеленых насаждений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3E7534" w:rsidTr="00273E3B">
        <w:trPr>
          <w:cantSplit/>
          <w:trHeight w:val="34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СП-2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военных и гражданских захоронений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3E7534" w:rsidTr="00273E3B">
        <w:trPr>
          <w:cantSplit/>
          <w:trHeight w:val="407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4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66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8A7FA2" w:rsidRPr="008A7FA2" w:rsidRDefault="008A7FA2" w:rsidP="008A7FA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30" w:name="_Toc237757830"/>
      <w:bookmarkStart w:id="31" w:name="_Toc237765949"/>
      <w:bookmarkStart w:id="32" w:name="_Toc239047218"/>
      <w:bookmarkStart w:id="33" w:name="_Toc240185264"/>
      <w:bookmarkStart w:id="34" w:name="_Toc245782440"/>
      <w:bookmarkStart w:id="35" w:name="_Toc248206867"/>
      <w:bookmarkStart w:id="36" w:name="_Toc254953798"/>
      <w:r w:rsidRPr="008A7FA2">
        <w:rPr>
          <w:rFonts w:ascii="Times New Roman" w:hAnsi="Times New Roman"/>
          <w:b/>
          <w:sz w:val="28"/>
          <w:szCs w:val="28"/>
          <w:lang w:val="ru-RU"/>
        </w:rPr>
        <w:t>Статья 18. Градостроительные регламенты территориальных зон.</w:t>
      </w:r>
      <w:bookmarkEnd w:id="30"/>
      <w:bookmarkEnd w:id="31"/>
      <w:bookmarkEnd w:id="32"/>
      <w:bookmarkEnd w:id="33"/>
      <w:bookmarkEnd w:id="34"/>
      <w:bookmarkEnd w:id="35"/>
      <w:bookmarkEnd w:id="36"/>
      <w:r w:rsidRPr="008A7F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lastRenderedPageBreak/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5925"/>
        <w:gridCol w:w="1490"/>
      </w:tblGrid>
      <w:tr w:rsidR="008A7FA2" w:rsidRPr="003E7534" w:rsidTr="00273E3B">
        <w:trPr>
          <w:tblHeader/>
        </w:trPr>
        <w:tc>
          <w:tcPr>
            <w:tcW w:w="134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2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3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4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922" w:type="pct"/>
          </w:tcPr>
          <w:p w:rsidR="00952144" w:rsidRPr="008A7FA2" w:rsidRDefault="00952144" w:rsidP="009521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21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2922" w:type="pct"/>
          </w:tcPr>
          <w:p w:rsidR="008A7FA2" w:rsidRPr="008A7FA2" w:rsidRDefault="00952144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6"/>
            <w:bookmarkEnd w:id="37"/>
            <w:r w:rsidRPr="0095214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097"/>
            <w:bookmarkEnd w:id="38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22" w:type="pct"/>
          </w:tcPr>
          <w:p w:rsidR="008A7FA2" w:rsidRPr="008A7FA2" w:rsidRDefault="008A7FA2" w:rsidP="009521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кодом 2.1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2.7.2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Земельные участки (территории) общего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общего пользования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spacing w:before="75" w:after="75" w:line="240" w:lineRule="auto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spacing w:before="75" w:after="75" w:line="240" w:lineRule="auto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8A7FA2"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ru-RU"/>
                </w:rPr>
                <w:t>кодами 3.1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3.5.1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3.7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3.10.1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8" w:anchor="dst100280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Административные здания организаций, обеспечивающих предоставление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коммунальных услуг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Ж-2 ЗОНА ЗАСТРОЙКИ МНОГОКВАРТИРНЫМИ МАЛОЭТАЖНЫМИ  ЖИЛЫМИ  ДОМАМИ.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A7FA2">
        <w:rPr>
          <w:rFonts w:ascii="Times New Roman" w:eastAsia="Calibri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многоквартирных зданий этажностью не выше 4 этажей, зданий, строений, сооружений обслуживания населения и нежилого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5789"/>
        <w:gridCol w:w="1490"/>
      </w:tblGrid>
      <w:tr w:rsidR="008A7FA2" w:rsidRPr="003E7534" w:rsidTr="00273E3B">
        <w:trPr>
          <w:tblHeader/>
        </w:trPr>
        <w:tc>
          <w:tcPr>
            <w:tcW w:w="136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894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4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6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Малоэтажная многоквартирная жилая застройка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br/>
            </w: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eastAsia="Calibri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2.1.1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894" w:type="pct"/>
          </w:tcPr>
          <w:p w:rsidR="008A7FA2" w:rsidRPr="008A7FA2" w:rsidRDefault="00952144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21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.м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4.4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разрешенного использования с кодами 12.0.1 - 12.0.2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spacing w:before="75" w:after="75" w:line="240" w:lineRule="auto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" w:anchor="block_1027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31" w:anchor="block_104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32" w:anchor="block_1723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33" w:anchor="dst100115" w:history="1">
              <w:r w:rsidRPr="008A7FA2"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ru-RU"/>
                </w:rPr>
                <w:t>кодами 3.1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4" w:anchor="dst100124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5" w:anchor="dst100139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6" w:anchor="dst10014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7" w:anchor="dst10014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8" w:anchor="dst10015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3.5.1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9" w:anchor="dst10016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0" w:anchor="dst10017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3.7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1" w:anchor="dst10020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3.10.1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2" w:anchor="dst10021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3" w:anchor="dst10022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4" w:anchor="dst100226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45" w:anchor="dst10023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6" w:anchor="dst100280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7" w:anchor="dst10028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Государственное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зданий, предназначенных для размещения государственных органов,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3.8.1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внутреннего правопорядка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2,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хозяйственных построек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части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 Зона охватывает части населенного пункта, характеризующиеся многофункциональным использованием территории.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1"/>
        <w:gridCol w:w="5346"/>
        <w:gridCol w:w="1929"/>
      </w:tblGrid>
      <w:tr w:rsidR="008A7FA2" w:rsidRPr="003E7534" w:rsidTr="00273E3B">
        <w:trPr>
          <w:tblHeader/>
        </w:trPr>
        <w:tc>
          <w:tcPr>
            <w:tcW w:w="137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66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96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7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4"/>
            <w:bookmarkEnd w:id="39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48" w:anchor="dst10011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49" w:anchor="dst100121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3.1.2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5"/>
            <w:bookmarkEnd w:id="4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6"/>
            <w:bookmarkEnd w:id="41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7"/>
            <w:bookmarkEnd w:id="42"/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3" w:name="dst100118"/>
            <w:bookmarkEnd w:id="43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социального обслуживания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для временного размещения вынужденных переселенцев, лиц, признанных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беженцами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3.2.1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Оказание социальной помощи населению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5"/>
            <w:bookmarkEnd w:id="44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50" w:anchor="dst10023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кодом 4.7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136"/>
            <w:bookmarkEnd w:id="45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3.2.4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Объекты культурно-досуговой деятельности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3.6.1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Банковская и страховая деятельность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столовые, закусочные, бары)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4.6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Гостиничное обслуживание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6" w:name="dst100234"/>
            <w:bookmarkStart w:id="47" w:name="dst12"/>
            <w:bookmarkEnd w:id="46"/>
            <w:bookmarkEnd w:id="47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235"/>
            <w:bookmarkEnd w:id="48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8"/>
            <w:bookmarkEnd w:id="49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0" w:name="dst100409"/>
            <w:bookmarkEnd w:id="50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2.7.2, 4.9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общего пользования, в том числе в депо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dst100458"/>
            <w:bookmarkEnd w:id="51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2" w:name="dst100459"/>
            <w:bookmarkEnd w:id="52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1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2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3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dst100460"/>
            <w:bookmarkEnd w:id="53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3E753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объектов капитального строительства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3E753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постоянных или временных гаражей, стоянок для хранения служебного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4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5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6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3E753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ограничению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3E753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Амбулаторно-поликлиническое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обслуживание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оказания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3.4.1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Стационарное медицинское обслуживание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7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8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9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br/>
      </w:r>
      <w:r w:rsidRPr="008A7FA2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3E753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4.8.1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Площадки для занятий спортом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5.1.4 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Природно-познавательный туризм 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 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5.2.1 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4" w:name="dst100420"/>
            <w:bookmarkEnd w:id="54"/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dst100421"/>
            <w:bookmarkEnd w:id="55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9.2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6" w:name="dst100422"/>
            <w:bookmarkEnd w:id="56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7" w:name="dst100423"/>
            <w:bookmarkEnd w:id="57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8" w:name="dst100424"/>
            <w:bookmarkEnd w:id="58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9.2.1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bookmarkStart w:id="59" w:name="dst100425"/>
            <w:bookmarkEnd w:id="59"/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60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61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62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объектов археологического наследия, достопримечательных мест, мест бытования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9.3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3E753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0" w:name="dst100429"/>
            <w:bookmarkEnd w:id="6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</w:t>
            </w: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лесов</w:t>
            </w:r>
            <w:proofErr w:type="gramEnd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63" w:anchor="dst100433" w:history="1">
              <w:r w:rsidRPr="008A7FA2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 xml:space="preserve">кодами </w:t>
              </w:r>
              <w:r w:rsidRPr="008A7FA2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lastRenderedPageBreak/>
                <w:t>10.1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64" w:anchor="dst100442" w:history="1">
              <w:r w:rsidRPr="008A7FA2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1" w:name="dst100430"/>
            <w:bookmarkEnd w:id="61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10.0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Заготовка древесины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2" w:name="dst100432"/>
            <w:bookmarkEnd w:id="62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dst100433"/>
            <w:bookmarkEnd w:id="63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dst100434"/>
            <w:bookmarkEnd w:id="64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5" w:name="dst100435"/>
            <w:bookmarkEnd w:id="65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dst100436"/>
            <w:bookmarkEnd w:id="66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dst100437"/>
            <w:bookmarkEnd w:id="67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лесных ресурсов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8" w:name="dst100438"/>
            <w:bookmarkEnd w:id="68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9" w:name="dst100439"/>
            <w:bookmarkEnd w:id="69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A7FA2" w:rsidRPr="003E753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8A7FA2" w:rsidRPr="003E753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8A7FA2" w:rsidRPr="008A7FA2" w:rsidTr="00273E3B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 в соответствии с ч. 6 статьей 36 Градостроительного кодекса РФ.</w:t>
      </w: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1"/>
        <w:gridCol w:w="5198"/>
        <w:gridCol w:w="39"/>
        <w:gridCol w:w="1803"/>
      </w:tblGrid>
      <w:tr w:rsidR="008A7FA2" w:rsidRPr="003E7534" w:rsidTr="00273E3B">
        <w:trPr>
          <w:tblHeader/>
        </w:trPr>
        <w:tc>
          <w:tcPr>
            <w:tcW w:w="151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51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5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1.4 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1.7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продукции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" w:name="dst100075"/>
            <w:bookmarkEnd w:id="70"/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dst100076"/>
            <w:bookmarkEnd w:id="71"/>
            <w:r w:rsidRPr="008A7FA2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8A7FA2" w:rsidRPr="008A7FA2" w:rsidTr="00273E3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" w:name="dst100078"/>
            <w:bookmarkEnd w:id="72"/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dst100079"/>
            <w:bookmarkEnd w:id="73"/>
            <w:r w:rsidRPr="008A7FA2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8A7FA2" w:rsidRPr="008A7FA2" w:rsidTr="00273E3B">
        <w:tc>
          <w:tcPr>
            <w:tcW w:w="5000" w:type="pct"/>
            <w:gridSpan w:val="5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6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66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Сохранение и изучение объектов культурного наследия народов Российской Федерации </w:t>
            </w: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(памятников истории и культуры), в том числе: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9.3 </w:t>
            </w:r>
          </w:p>
        </w:tc>
      </w:tr>
      <w:tr w:rsidR="008A7FA2" w:rsidRPr="008A7FA2" w:rsidTr="00273E3B">
        <w:tc>
          <w:tcPr>
            <w:tcW w:w="1516" w:type="pct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A2" w:rsidRPr="008A7FA2" w:rsidTr="00273E3B">
        <w:tc>
          <w:tcPr>
            <w:tcW w:w="1541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7" w:anchor="dst100109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8" w:anchor="dst100250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9" w:anchor="dst100385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8A7FA2" w:rsidRPr="008A7FA2" w:rsidTr="00273E3B">
        <w:tc>
          <w:tcPr>
            <w:tcW w:w="1541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7.5 </w:t>
            </w:r>
          </w:p>
        </w:tc>
      </w:tr>
      <w:tr w:rsidR="008A7FA2" w:rsidRPr="008A7FA2" w:rsidTr="00273E3B">
        <w:tc>
          <w:tcPr>
            <w:tcW w:w="1541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573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273E3B" w:rsidP="00273E3B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A7FA2" w:rsidRPr="008A7FA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8A7FA2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СХ-2 ЗОНА ОБЪЕКТОВ СЕЛЬСКОХОЗЯЙСТВЕННОГО ПРОИЗВОДСТВА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3E7534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4" w:name="dst100021"/>
            <w:bookmarkEnd w:id="74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70" w:anchor="dst10002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1.2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71" w:anchor="dst10003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5" w:name="dst100022"/>
            <w:bookmarkEnd w:id="75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6" w:name="dst100023"/>
            <w:bookmarkEnd w:id="76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40" w:lineRule="auto"/>
              <w:ind w:left="183" w:right="16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7" w:name="dst100024"/>
            <w:bookmarkEnd w:id="77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8" w:name="dst100025"/>
            <w:bookmarkEnd w:id="78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9" w:name="dst100026"/>
            <w:bookmarkEnd w:id="79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40" w:lineRule="auto"/>
              <w:ind w:left="183" w:right="16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0" w:name="dst100027"/>
            <w:bookmarkEnd w:id="8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1" w:name="dst100028"/>
            <w:bookmarkEnd w:id="81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продукции.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8A7FA2" w:rsidRPr="008A7FA2" w:rsidTr="00273E3B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2" w:name="dst100042"/>
            <w:bookmarkEnd w:id="82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3" w:name="dst100043"/>
            <w:bookmarkEnd w:id="83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8A7FA2" w:rsidRPr="008A7FA2" w:rsidTr="00273E3B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4" w:name="dst100051"/>
            <w:bookmarkEnd w:id="84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5" w:name="dst100052"/>
            <w:bookmarkEnd w:id="85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7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7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74" w:anchor="dst100109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75" w:anchor="dst100250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76" w:anchor="dst100385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3E7534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8A7FA2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3E7534" w:rsidTr="00273E3B">
        <w:trPr>
          <w:trHeight w:val="1692"/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rHeight w:val="259"/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952144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1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6.6</w:t>
            </w:r>
          </w:p>
        </w:tc>
      </w:tr>
      <w:tr w:rsidR="008A7FA2" w:rsidRPr="008A7FA2" w:rsidTr="00273E3B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6" w:name="dst100339"/>
            <w:bookmarkEnd w:id="86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77" w:anchor="dst10011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7" w:name="dst100340"/>
            <w:bookmarkEnd w:id="87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Служебные гаражи </w:t>
            </w:r>
          </w:p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A7FA2" w:rsidRPr="008A7FA2" w:rsidRDefault="008A7FA2" w:rsidP="008A7FA2">
            <w:pPr>
              <w:tabs>
                <w:tab w:val="left" w:pos="1888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7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3.0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hyperlink r:id="rId79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4.0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 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4.9.1.1 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4.9.1.3 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4.9.1.4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Складские площадки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3.10.2 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СП-1. ЗОНА ЗАЩИТНЫХ ЗЕЛЕНЫХ НАСАЖДЕНИЙ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3E7534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Охрана природных территорий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Историко-культурная деятельность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br/>
            </w:r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br/>
            </w:r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 кодами 12.0.1-12.0.2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3E753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8A7FA2" w:rsidRPr="003E7534" w:rsidTr="00273E3B">
        <w:trPr>
          <w:trHeight w:val="369"/>
        </w:trPr>
        <w:tc>
          <w:tcPr>
            <w:tcW w:w="5000" w:type="pct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СП-2. ЗОНА ВОЕННЫХ И ГРАЖДАНСКИХ ЗАХОРОНЕНИЙ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3E7534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кладбищ, крематориев и мест захоронения;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соответствующих культовых сооружений;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дств в гр</w:t>
            </w:r>
            <w:proofErr w:type="gramEnd"/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80" w:history="1">
              <w:r w:rsidRPr="008A7FA2">
                <w:rPr>
                  <w:rFonts w:ascii="Times New Roman" w:eastAsia="Calibri" w:hAnsi="Times New Roman"/>
                  <w:bCs/>
                  <w:sz w:val="24"/>
                  <w:szCs w:val="24"/>
                  <w:lang w:val="ru-RU"/>
                </w:rPr>
                <w:t>кодами 2.7.1</w:t>
              </w:r>
            </w:hyperlink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81" w:history="1">
              <w:r w:rsidRPr="008A7FA2">
                <w:rPr>
                  <w:rFonts w:ascii="Times New Roman" w:eastAsia="Calibri" w:hAnsi="Times New Roman"/>
                  <w:bCs/>
                  <w:sz w:val="24"/>
                  <w:szCs w:val="24"/>
                  <w:lang w:val="ru-RU"/>
                </w:rPr>
                <w:t>4.9</w:t>
              </w:r>
            </w:hyperlink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82" w:history="1">
              <w:r w:rsidRPr="008A7FA2">
                <w:rPr>
                  <w:rFonts w:ascii="Times New Roman" w:eastAsia="Calibri" w:hAnsi="Times New Roman"/>
                  <w:bCs/>
                  <w:sz w:val="24"/>
                  <w:szCs w:val="24"/>
                  <w:lang w:val="ru-RU"/>
                </w:rPr>
                <w:t>7.2.3</w:t>
              </w:r>
            </w:hyperlink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12.0.1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rPr>
          <w:trHeight w:val="369"/>
        </w:trPr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Магазины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4.4 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556"/>
        <w:gridCol w:w="1731"/>
      </w:tblGrid>
      <w:tr w:rsidR="008A7FA2" w:rsidRPr="003E7534" w:rsidTr="00273E3B">
        <w:trPr>
          <w:tblHeader/>
          <w:jc w:val="center"/>
        </w:trPr>
        <w:tc>
          <w:tcPr>
            <w:tcW w:w="2607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5556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8A7FA2" w:rsidRPr="008A7FA2" w:rsidTr="00273E3B">
        <w:trPr>
          <w:jc w:val="center"/>
        </w:trPr>
        <w:tc>
          <w:tcPr>
            <w:tcW w:w="9894" w:type="dxa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8" w:name="dst100255"/>
            <w:bookmarkEnd w:id="88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1" w:type="dxa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9" w:name="dst100256"/>
            <w:bookmarkEnd w:id="89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дорожного отдыха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0" w:name="dst100258"/>
            <w:bookmarkEnd w:id="9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1" w:type="dxa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1" w:name="dst100259"/>
            <w:bookmarkEnd w:id="91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2" w:name="dst100261"/>
            <w:bookmarkEnd w:id="92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3" w:name="dst100262"/>
            <w:bookmarkEnd w:id="93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4" w:name="dst100263"/>
            <w:bookmarkEnd w:id="94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5" w:name="dst100264"/>
            <w:bookmarkEnd w:id="95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6" w:name="dst100265"/>
            <w:bookmarkEnd w:id="96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97" w:name="dst100378"/>
            <w:bookmarkEnd w:id="97"/>
            <w:proofErr w:type="gramStart"/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3" w:anchor="dst100109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84" w:anchor="dst100250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85" w:anchor="dst100385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8" w:name="dst100379"/>
            <w:bookmarkEnd w:id="98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7.2.1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9" w:name="dst100380"/>
            <w:bookmarkEnd w:id="99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Обслуживание перевозок пассажиров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0" w:name="dst100381"/>
            <w:bookmarkEnd w:id="100"/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86" w:anchor="dst100397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кодом 7.6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1" w:name="dst100382"/>
            <w:bookmarkEnd w:id="101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7.2.2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2" w:name="dst100383"/>
            <w:bookmarkEnd w:id="102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Стоянки транспорта общего пользования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3" w:name="dst100384"/>
            <w:bookmarkEnd w:id="103"/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4" w:name="dst100385"/>
            <w:bookmarkEnd w:id="104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Земельные участки (территории) общего </w:t>
            </w:r>
            <w:r w:rsidRPr="008A7F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пользования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 xml:space="preserve">Земельные участки общего пользования. Содержание данного вида разрешенного </w:t>
            </w: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Трубопроводный транспорт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8A7FA2" w:rsidRPr="008A7FA2" w:rsidTr="00273E3B">
        <w:trPr>
          <w:jc w:val="center"/>
        </w:trPr>
        <w:tc>
          <w:tcPr>
            <w:tcW w:w="9894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3E7534" w:rsidTr="00273E3B">
        <w:trPr>
          <w:jc w:val="center"/>
        </w:trPr>
        <w:tc>
          <w:tcPr>
            <w:tcW w:w="9894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8A7FA2" w:rsidRPr="008A7FA2" w:rsidTr="00273E3B">
        <w:trPr>
          <w:jc w:val="center"/>
        </w:trPr>
        <w:tc>
          <w:tcPr>
            <w:tcW w:w="9894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3E7534" w:rsidTr="00273E3B">
        <w:trPr>
          <w:jc w:val="center"/>
        </w:trPr>
        <w:tc>
          <w:tcPr>
            <w:tcW w:w="9894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330"/>
        <w:gridCol w:w="2100"/>
      </w:tblGrid>
      <w:tr w:rsidR="008A7FA2" w:rsidRPr="003E7534" w:rsidTr="00273E3B">
        <w:trPr>
          <w:tblHeader/>
          <w:jc w:val="center"/>
        </w:trPr>
        <w:tc>
          <w:tcPr>
            <w:tcW w:w="2836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30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100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8A7FA2" w:rsidRPr="008A7FA2" w:rsidTr="00273E3B">
        <w:trPr>
          <w:jc w:val="center"/>
        </w:trPr>
        <w:tc>
          <w:tcPr>
            <w:tcW w:w="10266" w:type="dxa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3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10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Связь</w:t>
            </w: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3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10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5330" w:type="dxa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100" w:type="dxa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lastRenderedPageBreak/>
              <w:t>Трубопроводный транспорт</w:t>
            </w:r>
          </w:p>
        </w:tc>
        <w:tc>
          <w:tcPr>
            <w:tcW w:w="5330" w:type="dxa"/>
          </w:tcPr>
          <w:p w:rsidR="008A7FA2" w:rsidRPr="008A7FA2" w:rsidRDefault="008A7FA2" w:rsidP="008A7FA2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2100" w:type="dxa"/>
          </w:tcPr>
          <w:p w:rsidR="008A7FA2" w:rsidRPr="008A7FA2" w:rsidRDefault="008A7FA2" w:rsidP="008A7FA2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</w:tr>
      <w:tr w:rsidR="008A7FA2" w:rsidRPr="008A7FA2" w:rsidTr="00273E3B">
        <w:trPr>
          <w:jc w:val="center"/>
        </w:trPr>
        <w:tc>
          <w:tcPr>
            <w:tcW w:w="10266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3E7534" w:rsidTr="00273E3B">
        <w:trPr>
          <w:jc w:val="center"/>
        </w:trPr>
        <w:tc>
          <w:tcPr>
            <w:tcW w:w="10266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8A7FA2" w:rsidRPr="008A7FA2" w:rsidTr="00273E3B">
        <w:trPr>
          <w:jc w:val="center"/>
        </w:trPr>
        <w:tc>
          <w:tcPr>
            <w:tcW w:w="10266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3E7534" w:rsidTr="00273E3B">
        <w:trPr>
          <w:jc w:val="center"/>
        </w:trPr>
        <w:tc>
          <w:tcPr>
            <w:tcW w:w="10266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3E753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</w:tbl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bCs/>
          <w:sz w:val="28"/>
          <w:szCs w:val="28"/>
          <w:lang w:val="ru-RU"/>
        </w:rPr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санитарно-защитных зон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На территории СЗЗ в соответствии с законодательством Российской Федерации, в том числе Федеральными законами от 30.03.1999 № 52-ФЗ «О санитарно-эпидемиологическом благополучии населения», от 10.01.2002 № 7-ФЗ «Об охране окружающей среды», устанавливается специальный режим использования земельных участков и объектов капитального строительства.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«Санитарно-защитные зоны и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 xml:space="preserve">санитарная классификация предприятий, сооружений и иных объектов. СанПиН 2.2.1/2.1.1.1200-03»,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введенных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действие постановлением Главного государственного санитарного врача Российской Федерации от 25.09.2007 № 74.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зоны отдыха;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территории садоводческих товариществ и коттеджной застройки;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спортивные сооружения;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детские площадки;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нежилые помещения для дежурного аварийного персонала;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помещения для пребывания работающих по вахтовому методу (не более двух недель);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здания управления;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конструкторские бюро;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здания административного назначения;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поликлиники;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бани;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прачечные;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12) мотели;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13) гостиницы;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14) гаражи;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16) пожарные депо;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18) ЛЭП;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19) электроподстанции;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20) нефте- и газопроводы;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21) артезианские скважины для технического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22) водоохлаждающие сооружения для подготовки технической 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25) автозаправочные станции;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электромагнитых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11. Для вновь проектируемых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330 кВ;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500 кВ;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750 кВ;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1150 кВ.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12. При вводе объекта в эксплуатацию и в процессе эксплуатации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санитарный разрыв должен быть скорректирован по результатам инструментальных измерений.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14. На территории зон санитарной охраны источников питьевого водоснабжения (далее - ЗСО) в соответствии с Федеральным законом от 30.03.1999 № 52-ФЗ «О санитарно-эпидемиологическом благополучии населения»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16.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17.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3) здания должны быть оборудованы канализацией с отведением сточных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сут.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подземных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геологического контроля;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б) размещение складов горючесмазочных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 xml:space="preserve">е)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подземное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500м, которое может привести к ухудшению качества или уменьшению количества воды источника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3) использование источников водоснабжения в пределах второго пояса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19.3.1 Ограничения использования земельных участков и объектов капитального строительства на территории охранных зон объектов электросетевого хозяйства.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таких зон».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размещать любые объекты и предметы (материалы) в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пределах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размещать свалки;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горюче-смазочных,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строительство, капитальный ремонт, реконструкция или снос зданий и сооружений;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3) посадка и вырубка деревьев и кустарников;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4,5м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земляные работы на глубине более 0,3м (на вспахиваемых землях на глубине более 0,45м), а также планировка грунта (в охранных зонах подземных кабельных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3м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полевые сельскохозяйственные работы с применением сельскохозяйственных машин и оборудования высотой более 4м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19.3.2 Ограничения использования земельных участков и объектов капитального строительства на территории охранных зон газораспределительных сетей.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Согласно законодательству Российской Федерации, в том числе Федеральному закону от 31.03.1999 № 69-ФЗ «О газоснабжении в Российской Федерации» и Правилам охраны газораспределительных сетей, утвержденным постановлением Правительства Российской Федерации от 20.11.2000 № 878, на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являющимся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дств св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09.06.1995 №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4.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шукодексованием, взятием проб грунта, осуществлением взрывных работ;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самовольно подключаться к абонентской телефонной линии и линии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радиофикации в целях пользования услугами связи;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другое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установлены ограничения использования земельных участков на территории охранных зон магистральных газопроводов.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с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7) проводить дноуглубительные и другие работы, связанные с изменением дна и берегов водных объектов, за исключением работ,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необходимых для технического обслуживания объекта магистрального газопровода;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размещать какие-либо здания, строения, сооружения, не относящиеся к линейной части магистрального газопровода, компрессорным станциям, газоизмерительным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проведение инженерных изысканий, связанных с бурением скважин и устройством шукодексов;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13) проведение работ на объектах транспортной инфраструктуры, находящихся на территории охранной зоны;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газораспределительной станции (ГРС, АГРС) – 100 м.;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Зоны минимальных расстояний газораспределительных станций (ГРС, АГРС), в зависимости от их характеристик – от 150 метров.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hAnsi="Times New Roman"/>
          <w:b/>
          <w:bCs/>
          <w:sz w:val="28"/>
          <w:szCs w:val="28"/>
          <w:lang w:val="ru-RU"/>
        </w:rPr>
        <w:t>19.4. 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2EEA">
        <w:rPr>
          <w:rFonts w:ascii="Times New Roman" w:hAnsi="Times New Roman"/>
          <w:bCs/>
          <w:sz w:val="28"/>
          <w:szCs w:val="28"/>
          <w:lang w:val="ru-RU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 в целях охраны объектов культурного наследия.</w:t>
      </w:r>
    </w:p>
    <w:p w:rsidR="008A7FA2" w:rsidRPr="008A7FA2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наследия 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местного самоуправления, которые подлежат </w:t>
      </w:r>
      <w:r w:rsidRPr="001E2EEA">
        <w:rPr>
          <w:rFonts w:ascii="Times New Roman" w:hAnsi="Times New Roman"/>
          <w:bCs/>
          <w:sz w:val="28"/>
          <w:szCs w:val="28"/>
          <w:lang w:val="ru-RU"/>
        </w:rPr>
        <w:lastRenderedPageBreak/>
        <w:t>применению в части, не противоречащей Положению о зонах охраны объектов</w:t>
      </w:r>
      <w:proofErr w:type="gramEnd"/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 культурного наследия (памятников истории и культуры) народов Российской Федерации, </w:t>
      </w:r>
      <w:proofErr w:type="gramStart"/>
      <w:r w:rsidRPr="001E2EEA">
        <w:rPr>
          <w:rFonts w:ascii="Times New Roman" w:hAnsi="Times New Roman"/>
          <w:bCs/>
          <w:sz w:val="28"/>
          <w:szCs w:val="28"/>
          <w:lang w:val="ru-RU"/>
        </w:rPr>
        <w:t>утвержденному</w:t>
      </w:r>
      <w:proofErr w:type="gramEnd"/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C2197" w:rsidRPr="002242F9" w:rsidRDefault="00DC2197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sectPr w:rsidR="00DC2197" w:rsidRPr="002242F9" w:rsidSect="003B3507">
      <w:footerReference w:type="default" r:id="rId87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FA" w:rsidRDefault="00394BFA">
      <w:pPr>
        <w:spacing w:after="0" w:line="240" w:lineRule="auto"/>
      </w:pPr>
      <w:r>
        <w:separator/>
      </w:r>
    </w:p>
  </w:endnote>
  <w:endnote w:type="continuationSeparator" w:id="0">
    <w:p w:rsidR="00394BFA" w:rsidRDefault="0039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44" w:rsidRDefault="00952144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E7534">
      <w:rPr>
        <w:noProof/>
      </w:rPr>
      <w:t>23</w:t>
    </w:r>
    <w:r>
      <w:rPr>
        <w:noProof/>
      </w:rPr>
      <w:fldChar w:fldCharType="end"/>
    </w:r>
  </w:p>
  <w:p w:rsidR="00952144" w:rsidRDefault="009521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FA" w:rsidRDefault="00394BFA">
      <w:pPr>
        <w:spacing w:after="0" w:line="240" w:lineRule="auto"/>
      </w:pPr>
      <w:r>
        <w:separator/>
      </w:r>
    </w:p>
  </w:footnote>
  <w:footnote w:type="continuationSeparator" w:id="0">
    <w:p w:rsidR="00394BFA" w:rsidRDefault="0039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7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7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6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49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0"/>
  </w:num>
  <w:num w:numId="41">
    <w:abstractNumId w:val="35"/>
  </w:num>
  <w:num w:numId="42">
    <w:abstractNumId w:val="39"/>
  </w:num>
  <w:num w:numId="43">
    <w:abstractNumId w:val="33"/>
  </w:num>
  <w:num w:numId="44">
    <w:abstractNumId w:val="51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8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509EA"/>
    <w:rsid w:val="00053459"/>
    <w:rsid w:val="000642FB"/>
    <w:rsid w:val="0006452E"/>
    <w:rsid w:val="00091A6A"/>
    <w:rsid w:val="00092EB2"/>
    <w:rsid w:val="0009667E"/>
    <w:rsid w:val="000A5A7C"/>
    <w:rsid w:val="000B1CF2"/>
    <w:rsid w:val="000E0A95"/>
    <w:rsid w:val="000E4F9F"/>
    <w:rsid w:val="000E7BC5"/>
    <w:rsid w:val="000F0FA1"/>
    <w:rsid w:val="000F2750"/>
    <w:rsid w:val="00132550"/>
    <w:rsid w:val="001374F9"/>
    <w:rsid w:val="00146902"/>
    <w:rsid w:val="00146948"/>
    <w:rsid w:val="00163D1D"/>
    <w:rsid w:val="001831B4"/>
    <w:rsid w:val="001A3BC8"/>
    <w:rsid w:val="001A4E5B"/>
    <w:rsid w:val="001C5E0A"/>
    <w:rsid w:val="001D1EC2"/>
    <w:rsid w:val="001D4240"/>
    <w:rsid w:val="001D60A0"/>
    <w:rsid w:val="001E2EEA"/>
    <w:rsid w:val="001F5A30"/>
    <w:rsid w:val="002242F9"/>
    <w:rsid w:val="002540FE"/>
    <w:rsid w:val="002563A6"/>
    <w:rsid w:val="002605D3"/>
    <w:rsid w:val="00266215"/>
    <w:rsid w:val="00267903"/>
    <w:rsid w:val="00273E3B"/>
    <w:rsid w:val="0028542B"/>
    <w:rsid w:val="002A1581"/>
    <w:rsid w:val="00311062"/>
    <w:rsid w:val="0031378F"/>
    <w:rsid w:val="00322BBE"/>
    <w:rsid w:val="00326B0A"/>
    <w:rsid w:val="00327370"/>
    <w:rsid w:val="003462CB"/>
    <w:rsid w:val="00363639"/>
    <w:rsid w:val="00370D95"/>
    <w:rsid w:val="00373019"/>
    <w:rsid w:val="00394BFA"/>
    <w:rsid w:val="003A065F"/>
    <w:rsid w:val="003B3507"/>
    <w:rsid w:val="003C149B"/>
    <w:rsid w:val="003E7534"/>
    <w:rsid w:val="003F39A8"/>
    <w:rsid w:val="004112A1"/>
    <w:rsid w:val="004217AF"/>
    <w:rsid w:val="00433F17"/>
    <w:rsid w:val="00444253"/>
    <w:rsid w:val="004B4E12"/>
    <w:rsid w:val="004E3908"/>
    <w:rsid w:val="004F5715"/>
    <w:rsid w:val="005478F5"/>
    <w:rsid w:val="00562B80"/>
    <w:rsid w:val="00576CB4"/>
    <w:rsid w:val="005C49BD"/>
    <w:rsid w:val="005E46C4"/>
    <w:rsid w:val="005F5724"/>
    <w:rsid w:val="005F600F"/>
    <w:rsid w:val="00600416"/>
    <w:rsid w:val="006172AC"/>
    <w:rsid w:val="006179BC"/>
    <w:rsid w:val="00634F74"/>
    <w:rsid w:val="00637051"/>
    <w:rsid w:val="00643879"/>
    <w:rsid w:val="00643FD3"/>
    <w:rsid w:val="006928D6"/>
    <w:rsid w:val="006A31D3"/>
    <w:rsid w:val="006D1020"/>
    <w:rsid w:val="007028DB"/>
    <w:rsid w:val="00727945"/>
    <w:rsid w:val="00730809"/>
    <w:rsid w:val="00734B30"/>
    <w:rsid w:val="007554B4"/>
    <w:rsid w:val="0076515E"/>
    <w:rsid w:val="00781163"/>
    <w:rsid w:val="00785F3E"/>
    <w:rsid w:val="00793263"/>
    <w:rsid w:val="007B6374"/>
    <w:rsid w:val="007B7BEF"/>
    <w:rsid w:val="007D3AC1"/>
    <w:rsid w:val="007E7CCA"/>
    <w:rsid w:val="008310C0"/>
    <w:rsid w:val="0084037A"/>
    <w:rsid w:val="00847410"/>
    <w:rsid w:val="00854B79"/>
    <w:rsid w:val="00886E51"/>
    <w:rsid w:val="00896EE0"/>
    <w:rsid w:val="008A5D83"/>
    <w:rsid w:val="008A7FA2"/>
    <w:rsid w:val="008D0778"/>
    <w:rsid w:val="008F61B4"/>
    <w:rsid w:val="009038F9"/>
    <w:rsid w:val="00916387"/>
    <w:rsid w:val="00917E14"/>
    <w:rsid w:val="00927682"/>
    <w:rsid w:val="00930A15"/>
    <w:rsid w:val="00952144"/>
    <w:rsid w:val="009649AB"/>
    <w:rsid w:val="0097360B"/>
    <w:rsid w:val="009947A3"/>
    <w:rsid w:val="00996075"/>
    <w:rsid w:val="009B1772"/>
    <w:rsid w:val="009B18EE"/>
    <w:rsid w:val="009B2490"/>
    <w:rsid w:val="009C45A4"/>
    <w:rsid w:val="009C7136"/>
    <w:rsid w:val="009C7D7B"/>
    <w:rsid w:val="009D79C7"/>
    <w:rsid w:val="009E355C"/>
    <w:rsid w:val="009F31F2"/>
    <w:rsid w:val="00A01C22"/>
    <w:rsid w:val="00A02963"/>
    <w:rsid w:val="00A045D8"/>
    <w:rsid w:val="00A10EA9"/>
    <w:rsid w:val="00A26975"/>
    <w:rsid w:val="00A37939"/>
    <w:rsid w:val="00A62792"/>
    <w:rsid w:val="00A654E7"/>
    <w:rsid w:val="00A6588D"/>
    <w:rsid w:val="00A83476"/>
    <w:rsid w:val="00A855AF"/>
    <w:rsid w:val="00A90580"/>
    <w:rsid w:val="00A94BA4"/>
    <w:rsid w:val="00AA290C"/>
    <w:rsid w:val="00AE4CC3"/>
    <w:rsid w:val="00AE5958"/>
    <w:rsid w:val="00B03235"/>
    <w:rsid w:val="00B05667"/>
    <w:rsid w:val="00B16C22"/>
    <w:rsid w:val="00B32BFC"/>
    <w:rsid w:val="00B41A4F"/>
    <w:rsid w:val="00B429D5"/>
    <w:rsid w:val="00B720EF"/>
    <w:rsid w:val="00B7321B"/>
    <w:rsid w:val="00B77B3C"/>
    <w:rsid w:val="00B84ED7"/>
    <w:rsid w:val="00B9274C"/>
    <w:rsid w:val="00B968AA"/>
    <w:rsid w:val="00BA2CFF"/>
    <w:rsid w:val="00BC789F"/>
    <w:rsid w:val="00BD7B0F"/>
    <w:rsid w:val="00BE1551"/>
    <w:rsid w:val="00C01DF9"/>
    <w:rsid w:val="00C20F9B"/>
    <w:rsid w:val="00C239F1"/>
    <w:rsid w:val="00C3606B"/>
    <w:rsid w:val="00C429F0"/>
    <w:rsid w:val="00C56B15"/>
    <w:rsid w:val="00C632CA"/>
    <w:rsid w:val="00C82D9D"/>
    <w:rsid w:val="00CB6021"/>
    <w:rsid w:val="00CB6EDA"/>
    <w:rsid w:val="00CF3E9E"/>
    <w:rsid w:val="00D11249"/>
    <w:rsid w:val="00D27755"/>
    <w:rsid w:val="00D42C40"/>
    <w:rsid w:val="00D474D5"/>
    <w:rsid w:val="00D562A9"/>
    <w:rsid w:val="00D7062B"/>
    <w:rsid w:val="00D81B25"/>
    <w:rsid w:val="00D93931"/>
    <w:rsid w:val="00D96D1F"/>
    <w:rsid w:val="00D97CBE"/>
    <w:rsid w:val="00DC2197"/>
    <w:rsid w:val="00DD15AF"/>
    <w:rsid w:val="00DD316B"/>
    <w:rsid w:val="00DD64E2"/>
    <w:rsid w:val="00E23DA7"/>
    <w:rsid w:val="00E257E3"/>
    <w:rsid w:val="00E42713"/>
    <w:rsid w:val="00E90BD9"/>
    <w:rsid w:val="00E9323C"/>
    <w:rsid w:val="00E94B51"/>
    <w:rsid w:val="00EB65BD"/>
    <w:rsid w:val="00EC3A45"/>
    <w:rsid w:val="00ED45C9"/>
    <w:rsid w:val="00ED59F5"/>
    <w:rsid w:val="00EE1EF8"/>
    <w:rsid w:val="00EE33F2"/>
    <w:rsid w:val="00EE4DB9"/>
    <w:rsid w:val="00EF44F4"/>
    <w:rsid w:val="00EF78F4"/>
    <w:rsid w:val="00F04596"/>
    <w:rsid w:val="00F059B7"/>
    <w:rsid w:val="00F16562"/>
    <w:rsid w:val="00F250F6"/>
    <w:rsid w:val="00F340AF"/>
    <w:rsid w:val="00F55E3B"/>
    <w:rsid w:val="00F6397C"/>
    <w:rsid w:val="00F65C00"/>
    <w:rsid w:val="00F84D59"/>
    <w:rsid w:val="00F855E9"/>
    <w:rsid w:val="00F86739"/>
    <w:rsid w:val="00F925B0"/>
    <w:rsid w:val="00FB5F32"/>
    <w:rsid w:val="00FD67C7"/>
    <w:rsid w:val="00FF0544"/>
    <w:rsid w:val="00FF13E7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8A7FA2"/>
  </w:style>
  <w:style w:type="numbering" w:customStyle="1" w:styleId="110">
    <w:name w:val="Нет списка11"/>
    <w:next w:val="a3"/>
    <w:uiPriority w:val="99"/>
    <w:semiHidden/>
    <w:unhideWhenUsed/>
    <w:rsid w:val="008A7FA2"/>
  </w:style>
  <w:style w:type="character" w:customStyle="1" w:styleId="1c">
    <w:name w:val="Просмотренная гиперссылка1"/>
    <w:basedOn w:val="a1"/>
    <w:uiPriority w:val="99"/>
    <w:semiHidden/>
    <w:unhideWhenUsed/>
    <w:rsid w:val="008A7FA2"/>
    <w:rPr>
      <w:color w:val="800080"/>
      <w:u w:val="single"/>
    </w:rPr>
  </w:style>
  <w:style w:type="character" w:styleId="afff5">
    <w:name w:val="FollowedHyperlink"/>
    <w:basedOn w:val="a1"/>
    <w:uiPriority w:val="99"/>
    <w:semiHidden/>
    <w:unhideWhenUsed/>
    <w:rsid w:val="008A7F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8A7FA2"/>
  </w:style>
  <w:style w:type="numbering" w:customStyle="1" w:styleId="110">
    <w:name w:val="Нет списка11"/>
    <w:next w:val="a3"/>
    <w:uiPriority w:val="99"/>
    <w:semiHidden/>
    <w:unhideWhenUsed/>
    <w:rsid w:val="008A7FA2"/>
  </w:style>
  <w:style w:type="character" w:customStyle="1" w:styleId="1c">
    <w:name w:val="Просмотренная гиперссылка1"/>
    <w:basedOn w:val="a1"/>
    <w:uiPriority w:val="99"/>
    <w:semiHidden/>
    <w:unhideWhenUsed/>
    <w:rsid w:val="008A7FA2"/>
    <w:rPr>
      <w:color w:val="800080"/>
      <w:u w:val="single"/>
    </w:rPr>
  </w:style>
  <w:style w:type="character" w:styleId="afff5">
    <w:name w:val="FollowedHyperlink"/>
    <w:basedOn w:val="a1"/>
    <w:uiPriority w:val="99"/>
    <w:semiHidden/>
    <w:unhideWhenUsed/>
    <w:rsid w:val="008A7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http://www.consultant.ru/document/cons_doc_LAW_371246/ce9537a598c41eedce29d39eb069ee6fdf7f09d4/" TargetMode="External"/><Relationship Id="rId68" Type="http://schemas.openxmlformats.org/officeDocument/2006/relationships/hyperlink" Target="http://www.consultant.ru/document/cons_doc_LAW_371246/ce9537a598c41eedce29d39eb069ee6fdf7f09d4/" TargetMode="External"/><Relationship Id="rId76" Type="http://schemas.openxmlformats.org/officeDocument/2006/relationships/hyperlink" Target="http://www.consultant.ru/document/cons_doc_LAW_371246/ce9537a598c41eedce29d39eb069ee6fdf7f09d4/" TargetMode="External"/><Relationship Id="rId84" Type="http://schemas.openxmlformats.org/officeDocument/2006/relationships/hyperlink" Target="http://www.consultant.ru/document/cons_doc_LAW_371246/ce9537a598c41eedce29d39eb069ee6fdf7f09d4/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consultant.ru/document/cons_doc_LAW_371246/ce9537a598c41eedce29d39eb069ee6fdf7f09d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s://base.garant.ru/70736874/53f89421bbdaf741eb2d1ecc4ddb4c33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://www.consultant.ru/document/cons_doc_LAW_371246/ce9537a598c41eedce29d39eb069ee6fdf7f09d4/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74" Type="http://schemas.openxmlformats.org/officeDocument/2006/relationships/hyperlink" Target="http://www.consultant.ru/document/cons_doc_LAW_371246/ce9537a598c41eedce29d39eb069ee6fdf7f09d4/" TargetMode="External"/><Relationship Id="rId79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87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://www.consultant.ru/document/cons_doc_LAW_371246/ce9537a598c41eedce29d39eb069ee6fdf7f09d4/" TargetMode="External"/><Relationship Id="rId82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http://www.consultant.ru/document/cons_doc_LAW_371246/ce9537a598c41eedce29d39eb069ee6fdf7f09d4/" TargetMode="External"/><Relationship Id="rId69" Type="http://schemas.openxmlformats.org/officeDocument/2006/relationships/hyperlink" Target="http://www.consultant.ru/document/cons_doc_LAW_371246/ce9537a598c41eedce29d39eb069ee6fdf7f09d4/" TargetMode="External"/><Relationship Id="rId77" Type="http://schemas.openxmlformats.org/officeDocument/2006/relationships/hyperlink" Target="http://www.consultant.ru/document/cons_doc_LAW_371246/ce9537a598c41eedce29d39eb069ee6fdf7f09d4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72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80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85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://www.consultant.ru/document/cons_doc_LAW_371246/ce9537a598c41eedce29d39eb069ee6fdf7f09d4/" TargetMode="External"/><Relationship Id="rId67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http://www.consultant.ru/document/cons_doc_LAW_371246/ce9537a598c41eedce29d39eb069ee6fdf7f09d4/" TargetMode="External"/><Relationship Id="rId70" Type="http://schemas.openxmlformats.org/officeDocument/2006/relationships/hyperlink" Target="http://www.consultant.ru/document/cons_doc_LAW_371246/ce9537a598c41eedce29d39eb069ee6fdf7f09d4/" TargetMode="External"/><Relationship Id="rId75" Type="http://schemas.openxmlformats.org/officeDocument/2006/relationships/hyperlink" Target="http://www.consultant.ru/document/cons_doc_LAW_371246/ce9537a598c41eedce29d39eb069ee6fdf7f09d4/" TargetMode="External"/><Relationship Id="rId83" Type="http://schemas.openxmlformats.org/officeDocument/2006/relationships/hyperlink" Target="http://www.consultant.ru/document/cons_doc_LAW_371246/ce9537a598c41eedce29d39eb069ee6fdf7f09d4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s://base.garant.ru/70736874/53f89421bbdaf741eb2d1ecc4ddb4c33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://www.consultant.ru/document/cons_doc_LAW_371246/ce9537a598c41eedce29d39eb069ee6fdf7f09d4/" TargetMode="External"/><Relationship Id="rId60" Type="http://schemas.openxmlformats.org/officeDocument/2006/relationships/hyperlink" Target="http://www.consultant.ru/document/cons_doc_LAW_371246/ce9537a598c41eedce29d39eb069ee6fdf7f09d4/" TargetMode="External"/><Relationship Id="rId65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73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78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81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86" Type="http://schemas.openxmlformats.org/officeDocument/2006/relationships/hyperlink" Target="http://www.consultant.ru/document/cons_doc_LAW_371246/ce9537a598c41eedce29d39eb069ee6fdf7f09d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3287-F90F-4007-99C4-0F53F420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27362</Words>
  <Characters>155965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182962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1</cp:lastModifiedBy>
  <cp:revision>6</cp:revision>
  <cp:lastPrinted>2020-11-11T06:45:00Z</cp:lastPrinted>
  <dcterms:created xsi:type="dcterms:W3CDTF">2022-07-14T13:06:00Z</dcterms:created>
  <dcterms:modified xsi:type="dcterms:W3CDTF">2024-03-04T06:03:00Z</dcterms:modified>
</cp:coreProperties>
</file>