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D6" w:rsidRPr="005F307B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F307B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8B66D6" w:rsidRPr="005F307B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B66D6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Солдат</w:t>
      </w:r>
      <w:r w:rsidR="00E91B84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307B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F307B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8B66D6" w:rsidRPr="005F307B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Быковского</w:t>
      </w:r>
      <w:r w:rsidRPr="005F307B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области</w:t>
      </w:r>
    </w:p>
    <w:p w:rsidR="008B66D6" w:rsidRPr="005F307B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6D6" w:rsidRPr="005F307B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307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B66D6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6D6" w:rsidRPr="005F307B" w:rsidRDefault="00ED682B" w:rsidP="008B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от  17.07. </w:t>
      </w:r>
      <w:r w:rsidR="008B66D6" w:rsidRPr="00CD40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2014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                       </w:t>
      </w:r>
      <w:r w:rsidR="008B66D6" w:rsidRPr="00CD404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 N</w:t>
      </w:r>
      <w:r w:rsidR="008B66D6" w:rsidRPr="005F30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41</w:t>
      </w:r>
    </w:p>
    <w:p w:rsidR="008B66D6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6D6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6D6" w:rsidRDefault="008B66D6" w:rsidP="008B66D6">
      <w:pPr>
        <w:widowControl w:val="0"/>
        <w:tabs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схемы </w:t>
      </w:r>
    </w:p>
    <w:p w:rsidR="008B66D6" w:rsidRDefault="008B66D6" w:rsidP="008B66D6">
      <w:pPr>
        <w:widowControl w:val="0"/>
        <w:tabs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водоснабжения и водоотведения на территории </w:t>
      </w:r>
    </w:p>
    <w:p w:rsidR="008B66D6" w:rsidRDefault="008B66D6" w:rsidP="008B66D6">
      <w:pPr>
        <w:widowControl w:val="0"/>
        <w:tabs>
          <w:tab w:val="left" w:pos="4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Солдат</w:t>
      </w:r>
      <w:r w:rsidR="00E91B84">
        <w:rPr>
          <w:rFonts w:ascii="Times New Roman" w:hAnsi="Times New Roman" w:cs="Times New Roman"/>
          <w:b/>
          <w:bCs/>
          <w:sz w:val="28"/>
          <w:szCs w:val="28"/>
        </w:rPr>
        <w:t>ск</w:t>
      </w:r>
      <w:r>
        <w:rPr>
          <w:rFonts w:ascii="Times New Roman" w:hAnsi="Times New Roman" w:cs="Times New Roman"/>
          <w:b/>
          <w:bCs/>
          <w:sz w:val="28"/>
          <w:szCs w:val="28"/>
        </w:rPr>
        <w:t>о-Степновского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8B66D6" w:rsidRPr="008B66D6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B66D6">
        <w:rPr>
          <w:rFonts w:ascii="Times New Roman" w:hAnsi="Times New Roman" w:cs="Times New Roman"/>
          <w:b/>
          <w:sz w:val="28"/>
          <w:szCs w:val="28"/>
        </w:rPr>
        <w:t>Быковского муниципального района Волгоградской области</w:t>
      </w:r>
    </w:p>
    <w:p w:rsidR="008B66D6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6D6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6D6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6D6" w:rsidRPr="008B66D6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66D6" w:rsidRPr="008B66D6" w:rsidRDefault="008B66D6" w:rsidP="008B6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B66D6">
        <w:rPr>
          <w:rFonts w:ascii="Times New Roman" w:hAnsi="Times New Roman" w:cs="Times New Roman"/>
          <w:sz w:val="28"/>
        </w:rPr>
        <w:t xml:space="preserve">В соответствии с Федеральным законом от 07.12.2011 № 416-ФЗ «О водоснабжении и водоотведении», </w:t>
      </w:r>
      <w:r>
        <w:rPr>
          <w:rFonts w:ascii="Times New Roman" w:hAnsi="Times New Roman" w:cs="Times New Roman"/>
          <w:sz w:val="28"/>
        </w:rPr>
        <w:t>п</w:t>
      </w:r>
      <w:r w:rsidRPr="008B66D6">
        <w:rPr>
          <w:rFonts w:ascii="Times New Roman" w:hAnsi="Times New Roman" w:cs="Times New Roman"/>
          <w:sz w:val="28"/>
        </w:rPr>
        <w:t>остановлением Правительства Российской Федерации от 05.09.2013 №</w:t>
      </w:r>
      <w:r>
        <w:rPr>
          <w:rFonts w:ascii="Times New Roman" w:hAnsi="Times New Roman" w:cs="Times New Roman"/>
          <w:sz w:val="28"/>
        </w:rPr>
        <w:t xml:space="preserve"> </w:t>
      </w:r>
      <w:r w:rsidRPr="008B66D6">
        <w:rPr>
          <w:rFonts w:ascii="Times New Roman" w:hAnsi="Times New Roman" w:cs="Times New Roman"/>
          <w:sz w:val="28"/>
        </w:rPr>
        <w:t>782 « О схемах водоснабжения и водоотведения»,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образования,</w:t>
      </w:r>
    </w:p>
    <w:p w:rsidR="008B66D6" w:rsidRPr="008B66D6" w:rsidRDefault="008B66D6" w:rsidP="008B66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B66D6">
        <w:rPr>
          <w:rFonts w:ascii="Times New Roman" w:hAnsi="Times New Roman" w:cs="Times New Roman"/>
          <w:b/>
          <w:i/>
          <w:sz w:val="28"/>
        </w:rPr>
        <w:t>п</w:t>
      </w:r>
      <w:proofErr w:type="gramEnd"/>
      <w:r w:rsidRPr="008B66D6">
        <w:rPr>
          <w:rFonts w:ascii="Times New Roman" w:hAnsi="Times New Roman" w:cs="Times New Roman"/>
          <w:b/>
          <w:i/>
          <w:sz w:val="28"/>
        </w:rPr>
        <w:t xml:space="preserve"> о с т а н о в л я ю:</w:t>
      </w:r>
      <w:r w:rsidRPr="008B66D6">
        <w:rPr>
          <w:rFonts w:ascii="Times New Roman" w:hAnsi="Times New Roman" w:cs="Times New Roman"/>
          <w:sz w:val="28"/>
        </w:rPr>
        <w:t xml:space="preserve"> </w:t>
      </w:r>
    </w:p>
    <w:p w:rsidR="008B66D6" w:rsidRPr="008B66D6" w:rsidRDefault="008B66D6" w:rsidP="008B66D6">
      <w:pPr>
        <w:spacing w:after="0" w:line="240" w:lineRule="auto"/>
        <w:ind w:left="1418" w:firstLine="567"/>
        <w:jc w:val="both"/>
        <w:rPr>
          <w:rFonts w:ascii="Times New Roman" w:hAnsi="Times New Roman" w:cs="Times New Roman"/>
        </w:rPr>
      </w:pPr>
    </w:p>
    <w:p w:rsidR="008B66D6" w:rsidRPr="008B66D6" w:rsidRDefault="008B66D6" w:rsidP="008B66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B66D6">
        <w:rPr>
          <w:rFonts w:ascii="Times New Roman" w:hAnsi="Times New Roman" w:cs="Times New Roman"/>
          <w:sz w:val="28"/>
        </w:rPr>
        <w:t xml:space="preserve">         1. Утвердить схему водоснабжения и водоотведения </w:t>
      </w:r>
      <w:r>
        <w:rPr>
          <w:rFonts w:ascii="Times New Roman" w:hAnsi="Times New Roman" w:cs="Times New Roman"/>
          <w:sz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</w:rPr>
        <w:t>Солдат</w:t>
      </w:r>
      <w:r w:rsidR="00E91B84">
        <w:rPr>
          <w:rFonts w:ascii="Times New Roman" w:hAnsi="Times New Roman" w:cs="Times New Roman"/>
          <w:sz w:val="28"/>
        </w:rPr>
        <w:t>ск</w:t>
      </w:r>
      <w:r>
        <w:rPr>
          <w:rFonts w:ascii="Times New Roman" w:hAnsi="Times New Roman" w:cs="Times New Roman"/>
          <w:sz w:val="28"/>
        </w:rPr>
        <w:t>о-Степновского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сельского поселения Быковского муниципального района Волгоградской области </w:t>
      </w:r>
      <w:r w:rsidRPr="008B66D6">
        <w:rPr>
          <w:rFonts w:ascii="Times New Roman" w:hAnsi="Times New Roman" w:cs="Times New Roman"/>
          <w:sz w:val="28"/>
        </w:rPr>
        <w:t>согласно приложению.</w:t>
      </w:r>
    </w:p>
    <w:p w:rsidR="008B66D6" w:rsidRPr="008B66D6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D682B">
        <w:rPr>
          <w:rFonts w:ascii="Times New Roman" w:hAnsi="Times New Roman" w:cs="Times New Roman"/>
          <w:sz w:val="28"/>
          <w:szCs w:val="28"/>
        </w:rPr>
        <w:t>. Настоящее постановление подлежит обнародованию и размещению на сайте администрации в сети Интернет.</w:t>
      </w:r>
    </w:p>
    <w:p w:rsidR="008B66D6" w:rsidRPr="008B66D6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66D6">
        <w:rPr>
          <w:rFonts w:ascii="Times New Roman" w:hAnsi="Times New Roman" w:cs="Times New Roman"/>
          <w:sz w:val="28"/>
          <w:szCs w:val="28"/>
        </w:rPr>
        <w:t>. Постановление вступает</w:t>
      </w:r>
      <w:r w:rsidR="00ED682B">
        <w:rPr>
          <w:rFonts w:ascii="Times New Roman" w:hAnsi="Times New Roman" w:cs="Times New Roman"/>
          <w:sz w:val="28"/>
          <w:szCs w:val="28"/>
        </w:rPr>
        <w:t xml:space="preserve"> в силу со дня его обнародования</w:t>
      </w:r>
      <w:r w:rsidRPr="008B66D6">
        <w:rPr>
          <w:rFonts w:ascii="Times New Roman" w:hAnsi="Times New Roman" w:cs="Times New Roman"/>
          <w:sz w:val="28"/>
          <w:szCs w:val="28"/>
        </w:rPr>
        <w:t>.</w:t>
      </w:r>
    </w:p>
    <w:p w:rsidR="008B66D6" w:rsidRPr="008B66D6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66D6" w:rsidRPr="00CD4043" w:rsidRDefault="008B66D6" w:rsidP="008B6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682B" w:rsidRDefault="00ED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21233" w:rsidRDefault="00ED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поселения: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Н.Н.Кострюкова</w:t>
      </w:r>
      <w:proofErr w:type="spellEnd"/>
    </w:p>
    <w:p w:rsidR="00ED682B" w:rsidRDefault="00ED6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79CB" w:rsidRDefault="00F379CB">
      <w:pPr>
        <w:rPr>
          <w:rFonts w:ascii="Times New Roman" w:hAnsi="Times New Roman" w:cs="Times New Roman"/>
          <w:sz w:val="28"/>
          <w:szCs w:val="28"/>
        </w:rPr>
      </w:pPr>
    </w:p>
    <w:p w:rsidR="00F379CB" w:rsidRDefault="00F379CB">
      <w:pPr>
        <w:rPr>
          <w:rFonts w:ascii="Times New Roman" w:hAnsi="Times New Roman" w:cs="Times New Roman"/>
          <w:sz w:val="28"/>
          <w:szCs w:val="28"/>
        </w:rPr>
      </w:pPr>
    </w:p>
    <w:p w:rsidR="00F379CB" w:rsidRDefault="00F379CB">
      <w:pPr>
        <w:rPr>
          <w:rFonts w:ascii="Times New Roman" w:hAnsi="Times New Roman" w:cs="Times New Roman"/>
          <w:sz w:val="28"/>
          <w:szCs w:val="28"/>
        </w:rPr>
      </w:pPr>
    </w:p>
    <w:p w:rsidR="00F379CB" w:rsidRDefault="00F379CB">
      <w:pPr>
        <w:rPr>
          <w:rFonts w:ascii="Times New Roman" w:hAnsi="Times New Roman" w:cs="Times New Roman"/>
          <w:sz w:val="28"/>
          <w:szCs w:val="28"/>
        </w:rPr>
      </w:pPr>
    </w:p>
    <w:p w:rsidR="00F379CB" w:rsidRDefault="00F379CB">
      <w:r>
        <w:rPr>
          <w:noProof/>
        </w:rPr>
        <w:drawing>
          <wp:inline distT="0" distB="0" distL="0" distR="0">
            <wp:extent cx="5940425" cy="4882343"/>
            <wp:effectExtent l="0" t="0" r="3175" b="0"/>
            <wp:docPr id="1" name="Рисунок 1" descr="D:\MYSCAN_20140627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SCAN_20140627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447" w:rsidRDefault="007B3447"/>
    <w:p w:rsidR="007B3447" w:rsidRDefault="007B3447"/>
    <w:p w:rsidR="007B3447" w:rsidRDefault="007B3447"/>
    <w:p w:rsidR="007B3447" w:rsidRDefault="007B3447"/>
    <w:p w:rsidR="007B3447" w:rsidRDefault="007B3447"/>
    <w:p w:rsidR="007B3447" w:rsidRDefault="007B3447"/>
    <w:p w:rsidR="007B3447" w:rsidRDefault="007B3447"/>
    <w:p w:rsidR="007B3447" w:rsidRDefault="007B3447"/>
    <w:p w:rsidR="007B3447" w:rsidRDefault="007B3447"/>
    <w:p w:rsidR="007B3447" w:rsidRDefault="007B3447"/>
    <w:p w:rsidR="007B3447" w:rsidRDefault="007B3447"/>
    <w:p w:rsidR="007B3447" w:rsidRDefault="007B3447"/>
    <w:p w:rsidR="007B3447" w:rsidRDefault="007B3447"/>
    <w:p w:rsidR="007B3447" w:rsidRDefault="007B3447"/>
    <w:p w:rsidR="007B3447" w:rsidRDefault="007B3447"/>
    <w:p w:rsidR="007B3447" w:rsidRDefault="007B3447" w:rsidP="007B3447">
      <w:pPr>
        <w:spacing w:after="0" w:line="240" w:lineRule="auto"/>
        <w:jc w:val="center"/>
      </w:pPr>
      <w:bookmarkStart w:id="1" w:name="_Toc340585653"/>
      <w:bookmarkStart w:id="2" w:name="_Toc340577097"/>
      <w:bookmarkStart w:id="3" w:name="_Toc328665479"/>
      <w:r>
        <w:t xml:space="preserve">КАЗЕННОЕ ПРЕДПРИЯТИЕ ВОЛГОГРАДСКОЙ ОБЛАСТИ </w:t>
      </w:r>
    </w:p>
    <w:p w:rsidR="007B3447" w:rsidRDefault="007B3447" w:rsidP="007B3447">
      <w:pPr>
        <w:spacing w:after="0" w:line="240" w:lineRule="auto"/>
        <w:jc w:val="center"/>
      </w:pPr>
      <w:r>
        <w:t xml:space="preserve">«ВОЛГОГРАДСКОЕ ОБЛАСТНОЕ АРХИТЕКТУРНО-ПЛАНИРОВОЧНОЕ БЮРО» </w:t>
      </w:r>
    </w:p>
    <w:p w:rsidR="007B3447" w:rsidRDefault="007B3447" w:rsidP="007B3447">
      <w:pPr>
        <w:spacing w:after="0" w:line="240" w:lineRule="auto"/>
        <w:jc w:val="center"/>
      </w:pPr>
      <w:r>
        <w:t>БЫКОВСКИЙ ФИЛИАЛ</w:t>
      </w:r>
    </w:p>
    <w:p w:rsidR="007B3447" w:rsidRDefault="007B3447" w:rsidP="007B3447">
      <w:pPr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Схема водоснабжения и водоотведения</w:t>
      </w:r>
    </w:p>
    <w:p w:rsidR="007B3447" w:rsidRDefault="007B3447" w:rsidP="007B3447">
      <w:pPr>
        <w:widowControl w:val="0"/>
        <w:suppressAutoHyphens/>
        <w:spacing w:after="0" w:line="240" w:lineRule="auto"/>
        <w:rPr>
          <w:b/>
          <w:sz w:val="36"/>
          <w:szCs w:val="36"/>
        </w:rPr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Солдатско-Степновского</w:t>
      </w:r>
      <w:proofErr w:type="spellEnd"/>
      <w:r>
        <w:rPr>
          <w:b/>
          <w:sz w:val="36"/>
          <w:szCs w:val="36"/>
        </w:rPr>
        <w:t xml:space="preserve"> сельского поселения</w:t>
      </w:r>
    </w:p>
    <w:p w:rsidR="007B3447" w:rsidRDefault="007B3447" w:rsidP="007B3447">
      <w:pPr>
        <w:widowControl w:val="0"/>
        <w:suppressAutoHyphens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Быковского муниципального</w:t>
      </w:r>
    </w:p>
    <w:p w:rsidR="007B3447" w:rsidRDefault="007B3447" w:rsidP="007B3447">
      <w:pPr>
        <w:widowControl w:val="0"/>
        <w:suppressAutoHyphens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района Волгоградской области</w:t>
      </w:r>
    </w:p>
    <w:p w:rsidR="007B3447" w:rsidRDefault="007B3447" w:rsidP="007B3447">
      <w:pPr>
        <w:widowControl w:val="0"/>
        <w:suppressAutoHyphens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период с 2014 по 2023 год</w:t>
      </w:r>
    </w:p>
    <w:p w:rsidR="007B3447" w:rsidRDefault="007B3447" w:rsidP="007B3447">
      <w:pPr>
        <w:widowControl w:val="0"/>
        <w:suppressAutoHyphens/>
        <w:spacing w:after="0" w:line="240" w:lineRule="auto"/>
        <w:jc w:val="center"/>
        <w:rPr>
          <w:b/>
          <w:sz w:val="48"/>
          <w:szCs w:val="48"/>
        </w:rPr>
      </w:pPr>
    </w:p>
    <w:p w:rsidR="007B3447" w:rsidRDefault="007B3447" w:rsidP="007B3447">
      <w:pPr>
        <w:spacing w:after="0" w:line="240" w:lineRule="auto"/>
        <w:jc w:val="center"/>
        <w:rPr>
          <w:b/>
          <w:sz w:val="48"/>
          <w:szCs w:val="48"/>
        </w:rPr>
      </w:pPr>
    </w:p>
    <w:p w:rsidR="007B3447" w:rsidRDefault="007B3447" w:rsidP="007B3447">
      <w:pPr>
        <w:spacing w:after="0" w:line="240" w:lineRule="auto"/>
        <w:jc w:val="center"/>
        <w:outlineLvl w:val="0"/>
        <w:rPr>
          <w:b/>
          <w:sz w:val="48"/>
          <w:szCs w:val="48"/>
        </w:rPr>
      </w:pPr>
      <w:bookmarkStart w:id="4" w:name="_Toc381877155"/>
      <w:bookmarkStart w:id="5" w:name="_Toc381860539"/>
      <w:bookmarkStart w:id="6" w:name="_Toc381598079"/>
      <w:r>
        <w:rPr>
          <w:b/>
          <w:sz w:val="48"/>
          <w:szCs w:val="48"/>
        </w:rPr>
        <w:t>Пояснительная записка</w:t>
      </w:r>
      <w:bookmarkEnd w:id="4"/>
      <w:bookmarkEnd w:id="5"/>
      <w:bookmarkEnd w:id="6"/>
    </w:p>
    <w:p w:rsidR="007B3447" w:rsidRDefault="007B3447" w:rsidP="007B3447">
      <w:pPr>
        <w:widowControl w:val="0"/>
        <w:suppressAutoHyphens/>
        <w:spacing w:after="0" w:line="240" w:lineRule="auto"/>
        <w:jc w:val="center"/>
        <w:rPr>
          <w:sz w:val="24"/>
        </w:rPr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  <w:rPr>
          <w:b/>
        </w:rPr>
      </w:pPr>
      <w:r>
        <w:rPr>
          <w:b/>
        </w:rPr>
        <w:t>Составил инженер                      Рогачёв Н.Ф.</w:t>
      </w:r>
    </w:p>
    <w:p w:rsidR="007B3447" w:rsidRDefault="007B3447" w:rsidP="007B3447">
      <w:pPr>
        <w:widowControl w:val="0"/>
        <w:suppressAutoHyphens/>
        <w:spacing w:after="0" w:line="240" w:lineRule="auto"/>
        <w:jc w:val="center"/>
        <w:rPr>
          <w:b/>
        </w:rPr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  <w:rPr>
          <w:b/>
        </w:rPr>
      </w:pPr>
      <w:r>
        <w:rPr>
          <w:b/>
        </w:rPr>
        <w:t>Директор филиала                        Карпов С.А.</w:t>
      </w: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  <w:rPr>
          <w:b/>
          <w:szCs w:val="24"/>
        </w:rPr>
      </w:pPr>
      <w:proofErr w:type="spellStart"/>
      <w:r>
        <w:rPr>
          <w:b/>
          <w:szCs w:val="24"/>
        </w:rPr>
        <w:t>р.п</w:t>
      </w:r>
      <w:proofErr w:type="spellEnd"/>
      <w:r>
        <w:rPr>
          <w:b/>
          <w:szCs w:val="24"/>
        </w:rPr>
        <w:t>. Быково</w:t>
      </w:r>
    </w:p>
    <w:p w:rsidR="007B3447" w:rsidRDefault="007B3447" w:rsidP="007B3447">
      <w:pPr>
        <w:widowControl w:val="0"/>
        <w:spacing w:after="0" w:line="240" w:lineRule="auto"/>
        <w:contextualSpacing/>
        <w:jc w:val="center"/>
        <w:rPr>
          <w:szCs w:val="24"/>
        </w:rPr>
      </w:pPr>
      <w:r>
        <w:rPr>
          <w:b/>
          <w:szCs w:val="24"/>
        </w:rPr>
        <w:t>2014 год</w:t>
      </w:r>
    </w:p>
    <w:p w:rsidR="007B3447" w:rsidRDefault="007B3447" w:rsidP="007B3447">
      <w:pPr>
        <w:spacing w:after="0" w:line="240" w:lineRule="auto"/>
        <w:ind w:left="-113"/>
        <w:jc w:val="both"/>
        <w:rPr>
          <w:highlight w:val="yellow"/>
        </w:rPr>
      </w:pPr>
    </w:p>
    <w:p w:rsidR="007B3447" w:rsidRDefault="007B3447" w:rsidP="007B3447">
      <w:pPr>
        <w:spacing w:after="0" w:line="240" w:lineRule="auto"/>
        <w:ind w:left="-113"/>
        <w:jc w:val="both"/>
        <w:rPr>
          <w:highlight w:val="yellow"/>
        </w:rPr>
      </w:pPr>
    </w:p>
    <w:p w:rsidR="007B3447" w:rsidRDefault="007B3447" w:rsidP="007B3447">
      <w:pPr>
        <w:spacing w:after="0" w:line="240" w:lineRule="auto"/>
        <w:ind w:left="-113"/>
        <w:jc w:val="both"/>
        <w:rPr>
          <w:highlight w:val="yellow"/>
        </w:rPr>
      </w:pPr>
    </w:p>
    <w:p w:rsidR="007B3447" w:rsidRDefault="007B3447" w:rsidP="007B3447">
      <w:pPr>
        <w:spacing w:after="0" w:line="240" w:lineRule="auto"/>
        <w:ind w:left="-113"/>
        <w:jc w:val="both"/>
        <w:rPr>
          <w:highlight w:val="yellow"/>
        </w:rPr>
      </w:pPr>
    </w:p>
    <w:p w:rsidR="007B3447" w:rsidRDefault="007B3447" w:rsidP="007B3447">
      <w:pPr>
        <w:spacing w:after="0" w:line="240" w:lineRule="auto"/>
        <w:ind w:left="-113"/>
        <w:jc w:val="both"/>
        <w:rPr>
          <w:highlight w:val="yellow"/>
        </w:rPr>
      </w:pPr>
    </w:p>
    <w:p w:rsidR="007B3447" w:rsidRDefault="007B3447" w:rsidP="007B3447">
      <w:pPr>
        <w:spacing w:after="0" w:line="240" w:lineRule="auto"/>
        <w:ind w:left="-113"/>
        <w:jc w:val="both"/>
        <w:rPr>
          <w:highlight w:val="yellow"/>
        </w:rPr>
      </w:pPr>
    </w:p>
    <w:p w:rsidR="007B3447" w:rsidRDefault="007B3447" w:rsidP="007B3447">
      <w:pPr>
        <w:spacing w:after="0" w:line="240" w:lineRule="auto"/>
        <w:ind w:left="-113"/>
        <w:jc w:val="both"/>
        <w:rPr>
          <w:highlight w:val="yellow"/>
        </w:rPr>
      </w:pPr>
    </w:p>
    <w:p w:rsidR="007B3447" w:rsidRDefault="007B3447" w:rsidP="007B3447">
      <w:pPr>
        <w:spacing w:after="0" w:line="240" w:lineRule="auto"/>
        <w:ind w:left="-113"/>
        <w:jc w:val="both"/>
        <w:rPr>
          <w:highlight w:val="yellow"/>
        </w:rPr>
      </w:pPr>
    </w:p>
    <w:p w:rsidR="007B3447" w:rsidRDefault="007B3447" w:rsidP="007B3447">
      <w:pPr>
        <w:spacing w:after="0" w:line="240" w:lineRule="auto"/>
        <w:ind w:left="-113"/>
        <w:jc w:val="both"/>
        <w:rPr>
          <w:highlight w:val="yellow"/>
        </w:rPr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Схема водоснабжения и водоотведения</w:t>
      </w:r>
    </w:p>
    <w:p w:rsidR="007B3447" w:rsidRDefault="007B3447" w:rsidP="007B3447">
      <w:pPr>
        <w:widowControl w:val="0"/>
        <w:suppressAutoHyphens/>
        <w:spacing w:after="0" w:line="240" w:lineRule="auto"/>
        <w:rPr>
          <w:b/>
          <w:sz w:val="36"/>
          <w:szCs w:val="36"/>
        </w:rPr>
      </w:pPr>
    </w:p>
    <w:p w:rsidR="007B3447" w:rsidRDefault="007B3447" w:rsidP="007B3447">
      <w:pPr>
        <w:widowControl w:val="0"/>
        <w:suppressAutoHyphens/>
        <w:spacing w:after="0"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Солдатско-Степновского</w:t>
      </w:r>
      <w:proofErr w:type="spellEnd"/>
      <w:r>
        <w:rPr>
          <w:b/>
          <w:sz w:val="36"/>
          <w:szCs w:val="36"/>
        </w:rPr>
        <w:t xml:space="preserve"> сельского поселения</w:t>
      </w:r>
    </w:p>
    <w:p w:rsidR="007B3447" w:rsidRDefault="007B3447" w:rsidP="007B3447">
      <w:pPr>
        <w:widowControl w:val="0"/>
        <w:suppressAutoHyphens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Быковского муниципального</w:t>
      </w:r>
    </w:p>
    <w:p w:rsidR="007B3447" w:rsidRDefault="007B3447" w:rsidP="007B3447">
      <w:pPr>
        <w:widowControl w:val="0"/>
        <w:suppressAutoHyphens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района Волгоградской области</w:t>
      </w:r>
    </w:p>
    <w:p w:rsidR="007B3447" w:rsidRDefault="007B3447" w:rsidP="007B3447">
      <w:pPr>
        <w:widowControl w:val="0"/>
        <w:suppressAutoHyphens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период с 2014 по 2023 год</w:t>
      </w:r>
    </w:p>
    <w:p w:rsidR="007B3447" w:rsidRDefault="007B3447" w:rsidP="007B3447">
      <w:pPr>
        <w:widowControl w:val="0"/>
        <w:suppressAutoHyphens/>
        <w:spacing w:after="0" w:line="240" w:lineRule="auto"/>
        <w:jc w:val="center"/>
        <w:rPr>
          <w:b/>
          <w:sz w:val="48"/>
          <w:szCs w:val="48"/>
        </w:rPr>
      </w:pPr>
    </w:p>
    <w:p w:rsidR="007B3447" w:rsidRDefault="007B3447" w:rsidP="007B3447">
      <w:pPr>
        <w:spacing w:after="0" w:line="240" w:lineRule="auto"/>
        <w:jc w:val="center"/>
        <w:rPr>
          <w:b/>
          <w:sz w:val="48"/>
          <w:szCs w:val="48"/>
        </w:rPr>
      </w:pPr>
    </w:p>
    <w:p w:rsidR="007B3447" w:rsidRDefault="007B3447" w:rsidP="007B3447">
      <w:pPr>
        <w:spacing w:after="0" w:line="240" w:lineRule="auto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Пояснительная записка</w:t>
      </w:r>
    </w:p>
    <w:p w:rsidR="007B3447" w:rsidRDefault="007B3447" w:rsidP="007B3447">
      <w:pPr>
        <w:spacing w:after="0" w:line="240" w:lineRule="auto"/>
        <w:rPr>
          <w:highlight w:val="yellow"/>
        </w:rPr>
        <w:sectPr w:rsidR="007B3447">
          <w:pgSz w:w="11906" w:h="16838"/>
          <w:pgMar w:top="1134" w:right="849" w:bottom="1134" w:left="1701" w:header="708" w:footer="708" w:gutter="0"/>
          <w:cols w:space="720"/>
        </w:sectPr>
      </w:pPr>
    </w:p>
    <w:bookmarkEnd w:id="1"/>
    <w:bookmarkEnd w:id="2"/>
    <w:bookmarkEnd w:id="3"/>
    <w:p w:rsidR="007B3447" w:rsidRDefault="007B3447" w:rsidP="007B3447">
      <w:pPr>
        <w:pStyle w:val="a9"/>
        <w:spacing w:before="0" w:line="360" w:lineRule="auto"/>
        <w:jc w:val="both"/>
        <w:rPr>
          <w:b w:val="0"/>
          <w:color w:val="auto"/>
        </w:rPr>
      </w:pPr>
      <w:r>
        <w:rPr>
          <w:b w:val="0"/>
          <w:color w:val="auto"/>
        </w:rPr>
        <w:lastRenderedPageBreak/>
        <w:t>Содержание</w:t>
      </w:r>
    </w:p>
    <w:p w:rsidR="007B3447" w:rsidRDefault="007B3447" w:rsidP="007B3447">
      <w:pPr>
        <w:pStyle w:val="11"/>
        <w:spacing w:after="0" w:line="360" w:lineRule="auto"/>
        <w:jc w:val="both"/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r:id="rId7" w:anchor="_Toc361734852" w:history="1">
        <w:r>
          <w:rPr>
            <w:rStyle w:val="a5"/>
          </w:rPr>
          <w:t>Введение</w:t>
        </w:r>
        <w:r>
          <w:rPr>
            <w:rStyle w:val="a5"/>
            <w:webHidden/>
          </w:rPr>
          <w:tab/>
        </w:r>
        <w:r>
          <w:rPr>
            <w:rStyle w:val="a5"/>
            <w:webHidden/>
          </w:rPr>
          <w:fldChar w:fldCharType="begin"/>
        </w:r>
        <w:r>
          <w:rPr>
            <w:rStyle w:val="a5"/>
            <w:webHidden/>
          </w:rPr>
          <w:instrText xml:space="preserve"> PAGEREF _Toc361734852 \h </w:instrText>
        </w:r>
        <w:r>
          <w:rPr>
            <w:rStyle w:val="a5"/>
            <w:webHidden/>
          </w:rPr>
        </w:r>
        <w:r>
          <w:rPr>
            <w:rStyle w:val="a5"/>
            <w:webHidden/>
          </w:rPr>
          <w:fldChar w:fldCharType="separate"/>
        </w:r>
        <w:r>
          <w:rPr>
            <w:rStyle w:val="a5"/>
            <w:webHidden/>
          </w:rPr>
          <w:t>2</w:t>
        </w:r>
        <w:r>
          <w:rPr>
            <w:rStyle w:val="a5"/>
            <w:webHidden/>
          </w:rPr>
          <w:fldChar w:fldCharType="end"/>
        </w:r>
      </w:hyperlink>
    </w:p>
    <w:p w:rsidR="007B3447" w:rsidRDefault="00E44A44" w:rsidP="007B3447">
      <w:pPr>
        <w:pStyle w:val="11"/>
        <w:spacing w:after="0" w:line="360" w:lineRule="auto"/>
        <w:jc w:val="both"/>
      </w:pPr>
      <w:hyperlink r:id="rId8" w:anchor="_Toc361734853" w:history="1">
        <w:r w:rsidR="007B3447">
          <w:rPr>
            <w:rStyle w:val="a5"/>
          </w:rPr>
          <w:t>Паспорт схемы</w:t>
        </w:r>
        <w:r w:rsidR="007B3447">
          <w:rPr>
            <w:rStyle w:val="a5"/>
            <w:webHidden/>
          </w:rPr>
          <w:tab/>
        </w:r>
        <w:r w:rsidR="007B3447">
          <w:rPr>
            <w:rStyle w:val="a5"/>
            <w:webHidden/>
          </w:rPr>
          <w:fldChar w:fldCharType="begin"/>
        </w:r>
        <w:r w:rsidR="007B3447">
          <w:rPr>
            <w:rStyle w:val="a5"/>
            <w:webHidden/>
          </w:rPr>
          <w:instrText xml:space="preserve"> PAGEREF _Toc361734853 \h </w:instrText>
        </w:r>
        <w:r w:rsidR="007B3447">
          <w:rPr>
            <w:rStyle w:val="a5"/>
            <w:webHidden/>
          </w:rPr>
        </w:r>
        <w:r w:rsidR="007B3447">
          <w:rPr>
            <w:rStyle w:val="a5"/>
            <w:webHidden/>
          </w:rPr>
          <w:fldChar w:fldCharType="separate"/>
        </w:r>
        <w:r w:rsidR="007B3447">
          <w:rPr>
            <w:rStyle w:val="a5"/>
            <w:webHidden/>
          </w:rPr>
          <w:t>4</w:t>
        </w:r>
        <w:r w:rsidR="007B3447">
          <w:rPr>
            <w:rStyle w:val="a5"/>
            <w:webHidden/>
          </w:rPr>
          <w:fldChar w:fldCharType="end"/>
        </w:r>
      </w:hyperlink>
    </w:p>
    <w:p w:rsidR="007B3447" w:rsidRDefault="00E44A44" w:rsidP="007B3447">
      <w:pPr>
        <w:pStyle w:val="11"/>
        <w:spacing w:after="0" w:line="360" w:lineRule="auto"/>
        <w:jc w:val="both"/>
      </w:pPr>
      <w:hyperlink r:id="rId9" w:anchor="_Toc361734854" w:history="1">
        <w:r w:rsidR="007B3447">
          <w:rPr>
            <w:rStyle w:val="a5"/>
          </w:rPr>
          <w:t>Глава 1. Схема водоснабжения</w:t>
        </w:r>
        <w:r w:rsidR="007B3447">
          <w:rPr>
            <w:rStyle w:val="a5"/>
            <w:webHidden/>
          </w:rPr>
          <w:tab/>
        </w:r>
        <w:r w:rsidR="007B3447">
          <w:rPr>
            <w:rStyle w:val="a5"/>
            <w:webHidden/>
          </w:rPr>
          <w:fldChar w:fldCharType="begin"/>
        </w:r>
        <w:r w:rsidR="007B3447">
          <w:rPr>
            <w:rStyle w:val="a5"/>
            <w:webHidden/>
          </w:rPr>
          <w:instrText xml:space="preserve"> PAGEREF _Toc361734854 \h </w:instrText>
        </w:r>
        <w:r w:rsidR="007B3447">
          <w:rPr>
            <w:rStyle w:val="a5"/>
            <w:webHidden/>
          </w:rPr>
        </w:r>
        <w:r w:rsidR="007B3447">
          <w:rPr>
            <w:rStyle w:val="a5"/>
            <w:webHidden/>
          </w:rPr>
          <w:fldChar w:fldCharType="separate"/>
        </w:r>
        <w:r w:rsidR="007B3447">
          <w:rPr>
            <w:rStyle w:val="a5"/>
            <w:webHidden/>
          </w:rPr>
          <w:t>6</w:t>
        </w:r>
        <w:r w:rsidR="007B3447">
          <w:rPr>
            <w:rStyle w:val="a5"/>
            <w:webHidden/>
          </w:rPr>
          <w:fldChar w:fldCharType="end"/>
        </w:r>
      </w:hyperlink>
    </w:p>
    <w:p w:rsidR="007B3447" w:rsidRDefault="00E44A44" w:rsidP="007B3447">
      <w:pPr>
        <w:pStyle w:val="21"/>
        <w:rPr>
          <w:noProof/>
        </w:rPr>
      </w:pPr>
      <w:hyperlink r:id="rId10" w:anchor="_Toc361734855" w:history="1">
        <w:r w:rsidR="007B3447">
          <w:rPr>
            <w:rStyle w:val="a5"/>
            <w:noProof/>
            <w:sz w:val="28"/>
            <w:szCs w:val="28"/>
          </w:rPr>
          <w:t>1.1 Существующее положение в сфере водоснабжения муниципального образования</w:t>
        </w:r>
        <w:r w:rsidR="007B3447">
          <w:rPr>
            <w:rStyle w:val="a5"/>
            <w:noProof/>
            <w:webHidden/>
          </w:rPr>
          <w:tab/>
        </w:r>
        <w:r w:rsidR="007B3447">
          <w:rPr>
            <w:rStyle w:val="a5"/>
            <w:noProof/>
            <w:webHidden/>
          </w:rPr>
          <w:fldChar w:fldCharType="begin"/>
        </w:r>
        <w:r w:rsidR="007B3447">
          <w:rPr>
            <w:rStyle w:val="a5"/>
            <w:noProof/>
            <w:webHidden/>
          </w:rPr>
          <w:instrText xml:space="preserve"> PAGEREF _Toc361734855 \h </w:instrText>
        </w:r>
        <w:r w:rsidR="007B3447">
          <w:rPr>
            <w:rStyle w:val="a5"/>
            <w:noProof/>
            <w:webHidden/>
          </w:rPr>
        </w:r>
        <w:r w:rsidR="007B3447">
          <w:rPr>
            <w:rStyle w:val="a5"/>
            <w:noProof/>
            <w:webHidden/>
          </w:rPr>
          <w:fldChar w:fldCharType="separate"/>
        </w:r>
        <w:r w:rsidR="007B3447">
          <w:rPr>
            <w:rStyle w:val="a5"/>
            <w:noProof/>
            <w:webHidden/>
          </w:rPr>
          <w:t>6</w:t>
        </w:r>
        <w:r w:rsidR="007B3447">
          <w:rPr>
            <w:rStyle w:val="a5"/>
            <w:noProof/>
            <w:webHidden/>
          </w:rPr>
          <w:fldChar w:fldCharType="end"/>
        </w:r>
      </w:hyperlink>
    </w:p>
    <w:p w:rsidR="007B3447" w:rsidRDefault="00E44A44" w:rsidP="007B3447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noProof/>
          <w:sz w:val="28"/>
          <w:szCs w:val="28"/>
        </w:rPr>
      </w:pPr>
      <w:hyperlink r:id="rId11" w:anchor="_Toc361734856" w:history="1">
        <w:r w:rsidR="007B3447">
          <w:rPr>
            <w:rStyle w:val="a5"/>
            <w:noProof/>
            <w:sz w:val="28"/>
            <w:szCs w:val="28"/>
          </w:rPr>
          <w:t>1.1.1 Описание структуры системы водоснабжения муниципального образования.</w:t>
        </w:r>
        <w:r w:rsidR="007B3447">
          <w:rPr>
            <w:rStyle w:val="a5"/>
            <w:noProof/>
            <w:webHidden/>
            <w:sz w:val="28"/>
            <w:szCs w:val="28"/>
          </w:rPr>
          <w:tab/>
        </w:r>
        <w:r w:rsidR="007B3447">
          <w:rPr>
            <w:rStyle w:val="a5"/>
            <w:noProof/>
            <w:webHidden/>
            <w:sz w:val="28"/>
            <w:szCs w:val="28"/>
          </w:rPr>
          <w:fldChar w:fldCharType="begin"/>
        </w:r>
        <w:r w:rsidR="007B3447">
          <w:rPr>
            <w:rStyle w:val="a5"/>
            <w:noProof/>
            <w:webHidden/>
            <w:sz w:val="28"/>
            <w:szCs w:val="28"/>
          </w:rPr>
          <w:instrText xml:space="preserve"> PAGEREF _Toc361734856 \h </w:instrText>
        </w:r>
        <w:r w:rsidR="007B3447">
          <w:rPr>
            <w:rStyle w:val="a5"/>
            <w:noProof/>
            <w:webHidden/>
            <w:sz w:val="28"/>
            <w:szCs w:val="28"/>
          </w:rPr>
        </w:r>
        <w:r w:rsidR="007B3447">
          <w:rPr>
            <w:rStyle w:val="a5"/>
            <w:noProof/>
            <w:webHidden/>
            <w:sz w:val="28"/>
            <w:szCs w:val="28"/>
          </w:rPr>
          <w:fldChar w:fldCharType="separate"/>
        </w:r>
        <w:r w:rsidR="007B3447">
          <w:rPr>
            <w:rStyle w:val="a5"/>
            <w:noProof/>
            <w:webHidden/>
            <w:sz w:val="28"/>
            <w:szCs w:val="28"/>
          </w:rPr>
          <w:t>6</w:t>
        </w:r>
        <w:r w:rsidR="007B3447">
          <w:rPr>
            <w:rStyle w:val="a5"/>
            <w:noProof/>
            <w:webHidden/>
            <w:sz w:val="28"/>
            <w:szCs w:val="28"/>
          </w:rPr>
          <w:fldChar w:fldCharType="end"/>
        </w:r>
      </w:hyperlink>
    </w:p>
    <w:p w:rsidR="007B3447" w:rsidRDefault="00E44A44" w:rsidP="007B3447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noProof/>
          <w:sz w:val="28"/>
          <w:szCs w:val="28"/>
        </w:rPr>
      </w:pPr>
      <w:hyperlink r:id="rId12" w:anchor="_Toc361734857" w:history="1">
        <w:r w:rsidR="007B3447">
          <w:rPr>
            <w:rStyle w:val="a5"/>
            <w:noProof/>
            <w:sz w:val="28"/>
            <w:szCs w:val="28"/>
          </w:rPr>
          <w:t>1.1.2 Описание и функционирования систем водоснабжения.</w:t>
        </w:r>
        <w:r w:rsidR="007B3447">
          <w:rPr>
            <w:rStyle w:val="a5"/>
            <w:noProof/>
            <w:webHidden/>
            <w:sz w:val="28"/>
            <w:szCs w:val="28"/>
          </w:rPr>
          <w:tab/>
        </w:r>
        <w:r w:rsidR="007B3447">
          <w:rPr>
            <w:rStyle w:val="a5"/>
            <w:noProof/>
            <w:webHidden/>
            <w:sz w:val="28"/>
            <w:szCs w:val="28"/>
          </w:rPr>
          <w:fldChar w:fldCharType="begin"/>
        </w:r>
        <w:r w:rsidR="007B3447">
          <w:rPr>
            <w:rStyle w:val="a5"/>
            <w:noProof/>
            <w:webHidden/>
            <w:sz w:val="28"/>
            <w:szCs w:val="28"/>
          </w:rPr>
          <w:instrText xml:space="preserve"> PAGEREF _Toc361734857 \h </w:instrText>
        </w:r>
        <w:r w:rsidR="007B3447">
          <w:rPr>
            <w:rStyle w:val="a5"/>
            <w:noProof/>
            <w:webHidden/>
            <w:sz w:val="28"/>
            <w:szCs w:val="28"/>
          </w:rPr>
        </w:r>
        <w:r w:rsidR="007B3447">
          <w:rPr>
            <w:rStyle w:val="a5"/>
            <w:noProof/>
            <w:webHidden/>
            <w:sz w:val="28"/>
            <w:szCs w:val="28"/>
          </w:rPr>
          <w:fldChar w:fldCharType="separate"/>
        </w:r>
        <w:r w:rsidR="007B3447">
          <w:rPr>
            <w:rStyle w:val="a5"/>
            <w:noProof/>
            <w:webHidden/>
            <w:sz w:val="28"/>
            <w:szCs w:val="28"/>
          </w:rPr>
          <w:t>6</w:t>
        </w:r>
        <w:r w:rsidR="007B3447">
          <w:rPr>
            <w:rStyle w:val="a5"/>
            <w:noProof/>
            <w:webHidden/>
            <w:sz w:val="28"/>
            <w:szCs w:val="28"/>
          </w:rPr>
          <w:fldChar w:fldCharType="end"/>
        </w:r>
      </w:hyperlink>
    </w:p>
    <w:p w:rsidR="007B3447" w:rsidRDefault="00E44A44" w:rsidP="007B3447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noProof/>
          <w:sz w:val="28"/>
          <w:szCs w:val="28"/>
        </w:rPr>
      </w:pPr>
      <w:hyperlink r:id="rId13" w:anchor="_Toc361734858" w:history="1">
        <w:r w:rsidR="007B3447">
          <w:rPr>
            <w:rStyle w:val="a5"/>
            <w:noProof/>
            <w:sz w:val="28"/>
            <w:szCs w:val="28"/>
          </w:rPr>
          <w:t>1.1.3 Описание существующих технических и технологических проблем в водоснабжении муниципального образования</w:t>
        </w:r>
        <w:r w:rsidR="007B3447">
          <w:rPr>
            <w:rStyle w:val="a5"/>
            <w:noProof/>
            <w:webHidden/>
            <w:sz w:val="28"/>
            <w:szCs w:val="28"/>
          </w:rPr>
          <w:tab/>
        </w:r>
        <w:r w:rsidR="007B3447">
          <w:rPr>
            <w:rStyle w:val="a5"/>
            <w:noProof/>
            <w:webHidden/>
            <w:sz w:val="28"/>
            <w:szCs w:val="28"/>
          </w:rPr>
          <w:fldChar w:fldCharType="begin"/>
        </w:r>
        <w:r w:rsidR="007B3447">
          <w:rPr>
            <w:rStyle w:val="a5"/>
            <w:noProof/>
            <w:webHidden/>
            <w:sz w:val="28"/>
            <w:szCs w:val="28"/>
          </w:rPr>
          <w:instrText xml:space="preserve"> PAGEREF _Toc361734858 \h </w:instrText>
        </w:r>
        <w:r w:rsidR="007B3447">
          <w:rPr>
            <w:rStyle w:val="a5"/>
            <w:noProof/>
            <w:webHidden/>
            <w:sz w:val="28"/>
            <w:szCs w:val="28"/>
          </w:rPr>
        </w:r>
        <w:r w:rsidR="007B3447">
          <w:rPr>
            <w:rStyle w:val="a5"/>
            <w:noProof/>
            <w:webHidden/>
            <w:sz w:val="28"/>
            <w:szCs w:val="28"/>
          </w:rPr>
          <w:fldChar w:fldCharType="separate"/>
        </w:r>
        <w:r w:rsidR="007B3447">
          <w:rPr>
            <w:rStyle w:val="a5"/>
            <w:noProof/>
            <w:webHidden/>
            <w:sz w:val="28"/>
            <w:szCs w:val="28"/>
          </w:rPr>
          <w:t>7</w:t>
        </w:r>
        <w:r w:rsidR="007B3447">
          <w:rPr>
            <w:rStyle w:val="a5"/>
            <w:noProof/>
            <w:webHidden/>
            <w:sz w:val="28"/>
            <w:szCs w:val="28"/>
          </w:rPr>
          <w:fldChar w:fldCharType="end"/>
        </w:r>
      </w:hyperlink>
    </w:p>
    <w:p w:rsidR="007B3447" w:rsidRDefault="00E44A44" w:rsidP="007B3447">
      <w:pPr>
        <w:pStyle w:val="21"/>
        <w:rPr>
          <w:noProof/>
        </w:rPr>
      </w:pPr>
      <w:hyperlink r:id="rId14" w:anchor="_Toc361734859" w:history="1">
        <w:r w:rsidR="007B3447">
          <w:rPr>
            <w:rStyle w:val="a5"/>
            <w:noProof/>
            <w:sz w:val="28"/>
            <w:szCs w:val="28"/>
          </w:rPr>
          <w:t>1.2 Существующие балансы водопотребления</w:t>
        </w:r>
        <w:r w:rsidR="007B3447">
          <w:rPr>
            <w:rStyle w:val="a5"/>
            <w:noProof/>
            <w:webHidden/>
          </w:rPr>
          <w:tab/>
        </w:r>
        <w:r w:rsidR="007B3447">
          <w:rPr>
            <w:rStyle w:val="a5"/>
            <w:noProof/>
            <w:webHidden/>
          </w:rPr>
          <w:fldChar w:fldCharType="begin"/>
        </w:r>
        <w:r w:rsidR="007B3447">
          <w:rPr>
            <w:rStyle w:val="a5"/>
            <w:noProof/>
            <w:webHidden/>
          </w:rPr>
          <w:instrText xml:space="preserve"> PAGEREF _Toc361734859 \h </w:instrText>
        </w:r>
        <w:r w:rsidR="007B3447">
          <w:rPr>
            <w:rStyle w:val="a5"/>
            <w:noProof/>
            <w:webHidden/>
          </w:rPr>
        </w:r>
        <w:r w:rsidR="007B3447">
          <w:rPr>
            <w:rStyle w:val="a5"/>
            <w:noProof/>
            <w:webHidden/>
          </w:rPr>
          <w:fldChar w:fldCharType="separate"/>
        </w:r>
        <w:r w:rsidR="007B3447">
          <w:rPr>
            <w:rStyle w:val="a5"/>
            <w:noProof/>
            <w:webHidden/>
          </w:rPr>
          <w:t>7</w:t>
        </w:r>
        <w:r w:rsidR="007B3447">
          <w:rPr>
            <w:rStyle w:val="a5"/>
            <w:noProof/>
            <w:webHidden/>
          </w:rPr>
          <w:fldChar w:fldCharType="end"/>
        </w:r>
      </w:hyperlink>
    </w:p>
    <w:p w:rsidR="007B3447" w:rsidRDefault="00E44A44" w:rsidP="007B3447">
      <w:pPr>
        <w:pStyle w:val="21"/>
        <w:rPr>
          <w:noProof/>
        </w:rPr>
      </w:pPr>
      <w:hyperlink r:id="rId15" w:anchor="_Toc361734860" w:history="1">
        <w:r w:rsidR="007B3447">
          <w:rPr>
            <w:rStyle w:val="a5"/>
            <w:noProof/>
            <w:sz w:val="28"/>
            <w:szCs w:val="28"/>
          </w:rPr>
          <w:t>1.3 Перспективное потребление коммунальных ресурсов  в сфере водоснабжения</w:t>
        </w:r>
        <w:r w:rsidR="007B3447">
          <w:rPr>
            <w:rStyle w:val="a5"/>
            <w:noProof/>
            <w:webHidden/>
          </w:rPr>
          <w:tab/>
        </w:r>
        <w:r w:rsidR="007B3447">
          <w:rPr>
            <w:rStyle w:val="a5"/>
            <w:noProof/>
            <w:webHidden/>
          </w:rPr>
          <w:fldChar w:fldCharType="begin"/>
        </w:r>
        <w:r w:rsidR="007B3447">
          <w:rPr>
            <w:rStyle w:val="a5"/>
            <w:noProof/>
            <w:webHidden/>
          </w:rPr>
          <w:instrText xml:space="preserve"> PAGEREF _Toc361734860 \h </w:instrText>
        </w:r>
        <w:r w:rsidR="007B3447">
          <w:rPr>
            <w:rStyle w:val="a5"/>
            <w:noProof/>
            <w:webHidden/>
          </w:rPr>
        </w:r>
        <w:r w:rsidR="007B3447">
          <w:rPr>
            <w:rStyle w:val="a5"/>
            <w:noProof/>
            <w:webHidden/>
          </w:rPr>
          <w:fldChar w:fldCharType="separate"/>
        </w:r>
        <w:r w:rsidR="007B3447">
          <w:rPr>
            <w:rStyle w:val="a5"/>
            <w:noProof/>
            <w:webHidden/>
          </w:rPr>
          <w:t>8</w:t>
        </w:r>
        <w:r w:rsidR="007B3447">
          <w:rPr>
            <w:rStyle w:val="a5"/>
            <w:noProof/>
            <w:webHidden/>
          </w:rPr>
          <w:fldChar w:fldCharType="end"/>
        </w:r>
      </w:hyperlink>
    </w:p>
    <w:p w:rsidR="007B3447" w:rsidRDefault="00E44A44" w:rsidP="007B3447">
      <w:pPr>
        <w:pStyle w:val="21"/>
        <w:rPr>
          <w:noProof/>
        </w:rPr>
      </w:pPr>
      <w:hyperlink r:id="rId16" w:anchor="_Toc361734861" w:history="1">
        <w:r w:rsidR="007B3447">
          <w:rPr>
            <w:rStyle w:val="a5"/>
            <w:noProof/>
            <w:sz w:val="28"/>
            <w:szCs w:val="28"/>
          </w:rPr>
          <w:t>1.4 Предложения по строительству, реконструкции и модернизации объектов систем водоснабжения</w:t>
        </w:r>
        <w:r w:rsidR="007B3447">
          <w:rPr>
            <w:rStyle w:val="a5"/>
            <w:noProof/>
            <w:webHidden/>
          </w:rPr>
          <w:tab/>
        </w:r>
        <w:r w:rsidR="007B3447">
          <w:rPr>
            <w:rStyle w:val="a5"/>
            <w:noProof/>
            <w:webHidden/>
          </w:rPr>
          <w:fldChar w:fldCharType="begin"/>
        </w:r>
        <w:r w:rsidR="007B3447">
          <w:rPr>
            <w:rStyle w:val="a5"/>
            <w:noProof/>
            <w:webHidden/>
          </w:rPr>
          <w:instrText xml:space="preserve"> PAGEREF _Toc361734861 \h </w:instrText>
        </w:r>
        <w:r w:rsidR="007B3447">
          <w:rPr>
            <w:rStyle w:val="a5"/>
            <w:noProof/>
            <w:webHidden/>
          </w:rPr>
        </w:r>
        <w:r w:rsidR="007B3447">
          <w:rPr>
            <w:rStyle w:val="a5"/>
            <w:noProof/>
            <w:webHidden/>
          </w:rPr>
          <w:fldChar w:fldCharType="separate"/>
        </w:r>
        <w:r w:rsidR="007B3447">
          <w:rPr>
            <w:rStyle w:val="a5"/>
            <w:noProof/>
            <w:webHidden/>
          </w:rPr>
          <w:t>10</w:t>
        </w:r>
        <w:r w:rsidR="007B3447">
          <w:rPr>
            <w:rStyle w:val="a5"/>
            <w:noProof/>
            <w:webHidden/>
          </w:rPr>
          <w:fldChar w:fldCharType="end"/>
        </w:r>
      </w:hyperlink>
    </w:p>
    <w:p w:rsidR="007B3447" w:rsidRDefault="00E44A44" w:rsidP="007B3447">
      <w:pPr>
        <w:pStyle w:val="21"/>
        <w:rPr>
          <w:noProof/>
        </w:rPr>
      </w:pPr>
      <w:hyperlink r:id="rId17" w:anchor="_Toc361734862" w:history="1">
        <w:r w:rsidR="007B3447">
          <w:rPr>
            <w:rStyle w:val="a5"/>
            <w:noProof/>
            <w:sz w:val="28"/>
            <w:szCs w:val="28"/>
          </w:rPr>
          <w:t>1.5. Оценка капитальных вложений в новое строительство, реконструкцию и модернизацию объектов централизованных систем водоснабжения</w:t>
        </w:r>
        <w:r w:rsidR="007B3447">
          <w:rPr>
            <w:rStyle w:val="a5"/>
            <w:noProof/>
            <w:webHidden/>
          </w:rPr>
          <w:tab/>
        </w:r>
        <w:r w:rsidR="007B3447">
          <w:rPr>
            <w:rStyle w:val="a5"/>
            <w:noProof/>
            <w:webHidden/>
          </w:rPr>
          <w:fldChar w:fldCharType="begin"/>
        </w:r>
        <w:r w:rsidR="007B3447">
          <w:rPr>
            <w:rStyle w:val="a5"/>
            <w:noProof/>
            <w:webHidden/>
          </w:rPr>
          <w:instrText xml:space="preserve"> PAGEREF _Toc361734862 \h </w:instrText>
        </w:r>
        <w:r w:rsidR="007B3447">
          <w:rPr>
            <w:rStyle w:val="a5"/>
            <w:noProof/>
            <w:webHidden/>
          </w:rPr>
        </w:r>
        <w:r w:rsidR="007B3447">
          <w:rPr>
            <w:rStyle w:val="a5"/>
            <w:noProof/>
            <w:webHidden/>
          </w:rPr>
          <w:fldChar w:fldCharType="separate"/>
        </w:r>
        <w:r w:rsidR="007B3447">
          <w:rPr>
            <w:rStyle w:val="a5"/>
            <w:noProof/>
            <w:webHidden/>
          </w:rPr>
          <w:t>10</w:t>
        </w:r>
        <w:r w:rsidR="007B3447">
          <w:rPr>
            <w:rStyle w:val="a5"/>
            <w:noProof/>
            <w:webHidden/>
          </w:rPr>
          <w:fldChar w:fldCharType="end"/>
        </w:r>
      </w:hyperlink>
    </w:p>
    <w:p w:rsidR="007B3447" w:rsidRDefault="00E44A44" w:rsidP="007B3447">
      <w:pPr>
        <w:pStyle w:val="11"/>
        <w:spacing w:after="0" w:line="360" w:lineRule="auto"/>
        <w:jc w:val="both"/>
      </w:pPr>
      <w:hyperlink r:id="rId18" w:anchor="_Toc361734863" w:history="1">
        <w:r w:rsidR="007B3447">
          <w:rPr>
            <w:rStyle w:val="a5"/>
          </w:rPr>
          <w:t>Глава 2. Схема водоотведения.</w:t>
        </w:r>
        <w:r w:rsidR="007B3447">
          <w:rPr>
            <w:rStyle w:val="a5"/>
            <w:webHidden/>
          </w:rPr>
          <w:tab/>
        </w:r>
        <w:r w:rsidR="007B3447">
          <w:rPr>
            <w:rStyle w:val="a5"/>
            <w:webHidden/>
          </w:rPr>
          <w:fldChar w:fldCharType="begin"/>
        </w:r>
        <w:r w:rsidR="007B3447">
          <w:rPr>
            <w:rStyle w:val="a5"/>
            <w:webHidden/>
          </w:rPr>
          <w:instrText xml:space="preserve"> PAGEREF _Toc361734863 \h </w:instrText>
        </w:r>
        <w:r w:rsidR="007B3447">
          <w:rPr>
            <w:rStyle w:val="a5"/>
            <w:webHidden/>
          </w:rPr>
        </w:r>
        <w:r w:rsidR="007B3447">
          <w:rPr>
            <w:rStyle w:val="a5"/>
            <w:webHidden/>
          </w:rPr>
          <w:fldChar w:fldCharType="separate"/>
        </w:r>
        <w:r w:rsidR="007B3447">
          <w:rPr>
            <w:rStyle w:val="a5"/>
            <w:webHidden/>
          </w:rPr>
          <w:t>15</w:t>
        </w:r>
        <w:r w:rsidR="007B3447">
          <w:rPr>
            <w:rStyle w:val="a5"/>
            <w:webHidden/>
          </w:rPr>
          <w:fldChar w:fldCharType="end"/>
        </w:r>
      </w:hyperlink>
    </w:p>
    <w:p w:rsidR="007B3447" w:rsidRDefault="00E44A44" w:rsidP="007B3447">
      <w:pPr>
        <w:pStyle w:val="21"/>
        <w:rPr>
          <w:noProof/>
        </w:rPr>
      </w:pPr>
      <w:hyperlink r:id="rId19" w:anchor="_Toc361734864" w:history="1">
        <w:r w:rsidR="007B3447">
          <w:rPr>
            <w:rStyle w:val="a5"/>
            <w:noProof/>
            <w:sz w:val="28"/>
            <w:szCs w:val="28"/>
          </w:rPr>
          <w:t>2.1 Существующее положение в сфере водоотведения муниципального образования</w:t>
        </w:r>
        <w:r w:rsidR="007B3447">
          <w:rPr>
            <w:rStyle w:val="a5"/>
            <w:noProof/>
            <w:webHidden/>
          </w:rPr>
          <w:tab/>
        </w:r>
        <w:r w:rsidR="007B3447">
          <w:rPr>
            <w:rStyle w:val="a5"/>
            <w:noProof/>
            <w:webHidden/>
          </w:rPr>
          <w:fldChar w:fldCharType="begin"/>
        </w:r>
        <w:r w:rsidR="007B3447">
          <w:rPr>
            <w:rStyle w:val="a5"/>
            <w:noProof/>
            <w:webHidden/>
          </w:rPr>
          <w:instrText xml:space="preserve"> PAGEREF _Toc361734864 \h </w:instrText>
        </w:r>
        <w:r w:rsidR="007B3447">
          <w:rPr>
            <w:rStyle w:val="a5"/>
            <w:noProof/>
            <w:webHidden/>
          </w:rPr>
        </w:r>
        <w:r w:rsidR="007B3447">
          <w:rPr>
            <w:rStyle w:val="a5"/>
            <w:noProof/>
            <w:webHidden/>
          </w:rPr>
          <w:fldChar w:fldCharType="separate"/>
        </w:r>
        <w:r w:rsidR="007B3447">
          <w:rPr>
            <w:rStyle w:val="a5"/>
            <w:noProof/>
            <w:webHidden/>
          </w:rPr>
          <w:t>15</w:t>
        </w:r>
        <w:r w:rsidR="007B3447">
          <w:rPr>
            <w:rStyle w:val="a5"/>
            <w:noProof/>
            <w:webHidden/>
          </w:rPr>
          <w:fldChar w:fldCharType="end"/>
        </w:r>
      </w:hyperlink>
    </w:p>
    <w:p w:rsidR="007B3447" w:rsidRDefault="00E44A44" w:rsidP="007B3447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noProof/>
          <w:sz w:val="28"/>
          <w:szCs w:val="28"/>
        </w:rPr>
      </w:pPr>
      <w:hyperlink r:id="rId20" w:anchor="_Toc361734865" w:history="1">
        <w:r w:rsidR="007B3447">
          <w:rPr>
            <w:rStyle w:val="a5"/>
            <w:noProof/>
            <w:sz w:val="28"/>
            <w:szCs w:val="28"/>
          </w:rPr>
          <w:t>2.1.1 Описание структуры системы сбора, очистки и отведения сточных вод муниципального образования.</w:t>
        </w:r>
        <w:r w:rsidR="007B3447">
          <w:rPr>
            <w:rStyle w:val="a5"/>
            <w:noProof/>
            <w:webHidden/>
            <w:sz w:val="28"/>
            <w:szCs w:val="28"/>
          </w:rPr>
          <w:tab/>
        </w:r>
        <w:r w:rsidR="007B3447">
          <w:rPr>
            <w:rStyle w:val="a5"/>
            <w:noProof/>
            <w:webHidden/>
            <w:sz w:val="28"/>
            <w:szCs w:val="28"/>
          </w:rPr>
          <w:fldChar w:fldCharType="begin"/>
        </w:r>
        <w:r w:rsidR="007B3447">
          <w:rPr>
            <w:rStyle w:val="a5"/>
            <w:noProof/>
            <w:webHidden/>
            <w:sz w:val="28"/>
            <w:szCs w:val="28"/>
          </w:rPr>
          <w:instrText xml:space="preserve"> PAGEREF _Toc361734865 \h </w:instrText>
        </w:r>
        <w:r w:rsidR="007B3447">
          <w:rPr>
            <w:rStyle w:val="a5"/>
            <w:noProof/>
            <w:webHidden/>
            <w:sz w:val="28"/>
            <w:szCs w:val="28"/>
          </w:rPr>
        </w:r>
        <w:r w:rsidR="007B3447">
          <w:rPr>
            <w:rStyle w:val="a5"/>
            <w:noProof/>
            <w:webHidden/>
            <w:sz w:val="28"/>
            <w:szCs w:val="28"/>
          </w:rPr>
          <w:fldChar w:fldCharType="separate"/>
        </w:r>
        <w:r w:rsidR="007B3447">
          <w:rPr>
            <w:rStyle w:val="a5"/>
            <w:noProof/>
            <w:webHidden/>
            <w:sz w:val="28"/>
            <w:szCs w:val="28"/>
          </w:rPr>
          <w:t>15</w:t>
        </w:r>
        <w:r w:rsidR="007B3447">
          <w:rPr>
            <w:rStyle w:val="a5"/>
            <w:noProof/>
            <w:webHidden/>
            <w:sz w:val="28"/>
            <w:szCs w:val="28"/>
          </w:rPr>
          <w:fldChar w:fldCharType="end"/>
        </w:r>
      </w:hyperlink>
    </w:p>
    <w:p w:rsidR="007B3447" w:rsidRDefault="00E44A44" w:rsidP="007B3447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noProof/>
          <w:sz w:val="28"/>
          <w:szCs w:val="28"/>
        </w:rPr>
      </w:pPr>
      <w:hyperlink r:id="rId21" w:anchor="_Toc361734866" w:history="1">
        <w:r w:rsidR="007B3447">
          <w:rPr>
            <w:rStyle w:val="a5"/>
            <w:noProof/>
            <w:sz w:val="28"/>
            <w:szCs w:val="28"/>
          </w:rPr>
          <w:t>2.1.2 Анализ действующих систем и схем водоотведения поселения.</w:t>
        </w:r>
        <w:r w:rsidR="007B3447">
          <w:rPr>
            <w:rStyle w:val="a5"/>
            <w:noProof/>
            <w:webHidden/>
            <w:sz w:val="28"/>
            <w:szCs w:val="28"/>
          </w:rPr>
          <w:tab/>
        </w:r>
      </w:hyperlink>
    </w:p>
    <w:p w:rsidR="007B3447" w:rsidRDefault="00E44A44" w:rsidP="007B3447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noProof/>
          <w:sz w:val="28"/>
          <w:szCs w:val="28"/>
        </w:rPr>
      </w:pPr>
      <w:hyperlink r:id="rId22" w:anchor="_Toc361734867" w:history="1">
        <w:r w:rsidR="007B3447">
          <w:rPr>
            <w:rStyle w:val="a5"/>
            <w:noProof/>
            <w:sz w:val="28"/>
            <w:szCs w:val="28"/>
          </w:rPr>
          <w:t>2.1.3 Описание существующих технических и технологических проблем  в сфере водоотвеедения муниципального образования</w:t>
        </w:r>
      </w:hyperlink>
    </w:p>
    <w:p w:rsidR="007B3447" w:rsidRDefault="00E44A44" w:rsidP="007B3447">
      <w:pPr>
        <w:pStyle w:val="21"/>
        <w:rPr>
          <w:noProof/>
        </w:rPr>
      </w:pPr>
      <w:hyperlink r:id="rId23" w:anchor="_Toc361734868" w:history="1">
        <w:r w:rsidR="007B3447">
          <w:rPr>
            <w:rStyle w:val="a5"/>
            <w:noProof/>
            <w:sz w:val="28"/>
            <w:szCs w:val="28"/>
          </w:rPr>
          <w:t>2.2 Существующие балансы системы водоотведения</w:t>
        </w:r>
        <w:r w:rsidR="007B3447">
          <w:rPr>
            <w:rStyle w:val="a5"/>
            <w:noProof/>
            <w:webHidden/>
          </w:rPr>
          <w:tab/>
        </w:r>
      </w:hyperlink>
    </w:p>
    <w:p w:rsidR="007B3447" w:rsidRDefault="00E44A44" w:rsidP="007B3447">
      <w:pPr>
        <w:pStyle w:val="21"/>
        <w:rPr>
          <w:noProof/>
        </w:rPr>
      </w:pPr>
      <w:hyperlink r:id="rId24" w:anchor="_Toc361734869" w:history="1">
        <w:r w:rsidR="007B3447">
          <w:rPr>
            <w:rStyle w:val="a5"/>
            <w:noProof/>
            <w:sz w:val="28"/>
            <w:szCs w:val="28"/>
          </w:rPr>
          <w:t>2.3 Перспективные расчетные расходы сточных вод</w:t>
        </w:r>
        <w:r w:rsidR="007B3447">
          <w:rPr>
            <w:rStyle w:val="a5"/>
            <w:noProof/>
            <w:webHidden/>
          </w:rPr>
          <w:tab/>
        </w:r>
      </w:hyperlink>
    </w:p>
    <w:p w:rsidR="007B3447" w:rsidRDefault="00E44A44" w:rsidP="007B3447">
      <w:pPr>
        <w:pStyle w:val="21"/>
        <w:rPr>
          <w:noProof/>
        </w:rPr>
      </w:pPr>
      <w:hyperlink r:id="rId25" w:anchor="_Toc361734870" w:history="1">
        <w:r w:rsidR="007B3447">
          <w:rPr>
            <w:rStyle w:val="a5"/>
            <w:noProof/>
            <w:sz w:val="28"/>
            <w:szCs w:val="28"/>
          </w:rPr>
          <w:t>2.4 Предложения по строительству, реконструкции и модернизации объектов централизованных систем водоотведения.</w:t>
        </w:r>
        <w:r w:rsidR="007B3447">
          <w:rPr>
            <w:rStyle w:val="a5"/>
            <w:noProof/>
            <w:webHidden/>
          </w:rPr>
          <w:tab/>
        </w:r>
      </w:hyperlink>
    </w:p>
    <w:p w:rsidR="007B3447" w:rsidRDefault="00E44A44" w:rsidP="007B3447">
      <w:pPr>
        <w:pStyle w:val="21"/>
        <w:rPr>
          <w:noProof/>
        </w:rPr>
      </w:pPr>
      <w:hyperlink r:id="rId26" w:anchor="_Toc361734871" w:history="1">
        <w:r w:rsidR="007B3447">
          <w:rPr>
            <w:rStyle w:val="a5"/>
            <w:noProof/>
            <w:sz w:val="28"/>
            <w:szCs w:val="28"/>
          </w:rPr>
          <w:t>2.5. Оценка капитальных вложений в новое строительство, реконструкцию и модернизацию объектов централизованных систем водоотведения</w:t>
        </w:r>
        <w:r w:rsidR="007B3447">
          <w:rPr>
            <w:rStyle w:val="a5"/>
            <w:noProof/>
            <w:webHidden/>
          </w:rPr>
          <w:tab/>
        </w:r>
      </w:hyperlink>
    </w:p>
    <w:p w:rsidR="007B3447" w:rsidRDefault="00E44A44" w:rsidP="007B3447">
      <w:pPr>
        <w:pStyle w:val="11"/>
        <w:spacing w:after="0" w:line="360" w:lineRule="auto"/>
        <w:jc w:val="both"/>
      </w:pPr>
      <w:hyperlink r:id="rId27" w:anchor="_Toc361734872" w:history="1">
        <w:r w:rsidR="007B3447">
          <w:rPr>
            <w:rStyle w:val="a5"/>
          </w:rPr>
          <w:t>Глава 3. Сроки и этапы реализации схемы водоснабжения и водоотведения</w:t>
        </w:r>
      </w:hyperlink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Схема водоснабжения и водоотведения </w:t>
      </w:r>
      <w:proofErr w:type="spellStart"/>
      <w:r>
        <w:rPr>
          <w:sz w:val="28"/>
          <w:szCs w:val="28"/>
        </w:rPr>
        <w:t>Солдатско-Степновского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</w:p>
    <w:p w:rsidR="007B3447" w:rsidRDefault="007B3447" w:rsidP="007B3447">
      <w:pPr>
        <w:pStyle w:val="1"/>
        <w:pageBreakBefore/>
        <w:spacing w:before="0" w:line="360" w:lineRule="auto"/>
        <w:jc w:val="both"/>
        <w:rPr>
          <w:b w:val="0"/>
          <w:color w:val="auto"/>
        </w:rPr>
      </w:pPr>
      <w:bookmarkStart w:id="7" w:name="_Toc361734852"/>
      <w:bookmarkStart w:id="8" w:name="_Toc360633074"/>
      <w:bookmarkStart w:id="9" w:name="_Toc360613172"/>
      <w:bookmarkStart w:id="10" w:name="_Toc360612754"/>
      <w:bookmarkStart w:id="11" w:name="_Toc360611479"/>
      <w:r>
        <w:rPr>
          <w:b w:val="0"/>
          <w:color w:val="auto"/>
        </w:rPr>
        <w:lastRenderedPageBreak/>
        <w:t>Введение</w:t>
      </w:r>
      <w:bookmarkEnd w:id="7"/>
      <w:bookmarkEnd w:id="8"/>
      <w:bookmarkEnd w:id="9"/>
      <w:bookmarkEnd w:id="10"/>
      <w:bookmarkEnd w:id="11"/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водоснабжения и водоотведения </w:t>
      </w:r>
      <w:proofErr w:type="spellStart"/>
      <w:r>
        <w:rPr>
          <w:sz w:val="28"/>
          <w:szCs w:val="28"/>
        </w:rPr>
        <w:t>Солдатско-Степновского</w:t>
      </w:r>
      <w:proofErr w:type="spellEnd"/>
      <w:r>
        <w:rPr>
          <w:sz w:val="28"/>
          <w:szCs w:val="28"/>
        </w:rPr>
        <w:t xml:space="preserve"> сельского поселения разработана в соответствии с требованиями федерального закона от 07.12.2011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416-Ф3 (ред. от 30.12.2012) «О водоснабжении и водоотведении» на период до 2033 года,  на основании следующих документов: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технического задания, утверждённого Главой администрации </w:t>
      </w:r>
      <w:proofErr w:type="spellStart"/>
      <w:r>
        <w:rPr>
          <w:sz w:val="28"/>
          <w:szCs w:val="28"/>
        </w:rPr>
        <w:t>Солдатско-Степновского</w:t>
      </w:r>
      <w:proofErr w:type="spellEnd"/>
      <w:r>
        <w:rPr>
          <w:sz w:val="28"/>
          <w:szCs w:val="28"/>
        </w:rPr>
        <w:t xml:space="preserve"> сельского поселения Быковского муниципального района Волгоградской области.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Генерального плана </w:t>
      </w:r>
      <w:proofErr w:type="spellStart"/>
      <w:r>
        <w:rPr>
          <w:sz w:val="28"/>
          <w:szCs w:val="28"/>
        </w:rPr>
        <w:t>Солдатско-Степновского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Схема включает в себя первоочередные мероприятия по созданию систем водоснабжения и водоотведения, направленные на повышение надёжности функционирования этих систем, а также безопасные и комфортные условия для проживания людей.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Схема водоснабжения и водоотведения содержит:</w:t>
      </w:r>
    </w:p>
    <w:p w:rsidR="007B3447" w:rsidRDefault="007B3447" w:rsidP="007B34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направления, принципы, задачи и целевые показатели развития централизованных систем водоснабжения и водоотведения;</w:t>
      </w:r>
    </w:p>
    <w:p w:rsidR="007B3447" w:rsidRDefault="007B3447" w:rsidP="007B34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прогнозные балансы потребления горячей, питьевой, технической воды, количества и состава сточных вод сроком не менее чем на 10 лет с учетом различных сценариев развития поселений, городских округов;</w:t>
      </w:r>
    </w:p>
    <w:p w:rsidR="007B3447" w:rsidRDefault="007B3447" w:rsidP="007B34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зоны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 и водоотведения;</w:t>
      </w:r>
    </w:p>
    <w:p w:rsidR="007B3447" w:rsidRDefault="007B3447" w:rsidP="007B34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карты (схемы) планируемого размещения объектов централизованных систем горячего водоснабжения, холодного водоснабжения и (или) водоотведения;</w:t>
      </w:r>
    </w:p>
    <w:p w:rsidR="007B3447" w:rsidRDefault="007B3447" w:rsidP="007B34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границы планируемых зон размещения объектов централизованных систем горячего водоснабжения, холодного водоснабжения и (или) водоотведения;</w:t>
      </w:r>
    </w:p>
    <w:p w:rsidR="007B3447" w:rsidRDefault="007B3447" w:rsidP="007B3447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по реализации схем водоснабжения и водоотведения в разбивке по годам, включая технические обоснования этих мероприятий и оценку стоимости их реализации.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охватывают следующие объекты системы коммунальной инфраструктуры:</w:t>
      </w:r>
    </w:p>
    <w:p w:rsidR="007B3447" w:rsidRDefault="007B3447" w:rsidP="007B3447">
      <w:pPr>
        <w:pStyle w:val="a8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Водоснабжение:</w:t>
      </w:r>
    </w:p>
    <w:p w:rsidR="007B3447" w:rsidRDefault="007B3447" w:rsidP="007B3447">
      <w:pPr>
        <w:pStyle w:val="a8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магистральные сети водоснабжения;</w:t>
      </w:r>
    </w:p>
    <w:p w:rsidR="007B3447" w:rsidRDefault="007B3447" w:rsidP="007B3447">
      <w:pPr>
        <w:pStyle w:val="a8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РЧВ;</w:t>
      </w:r>
    </w:p>
    <w:p w:rsidR="007B3447" w:rsidRDefault="007B3447" w:rsidP="007B3447">
      <w:pPr>
        <w:pStyle w:val="a8"/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насосные станции;</w:t>
      </w:r>
    </w:p>
    <w:p w:rsidR="007B3447" w:rsidRDefault="007B3447" w:rsidP="007B3447">
      <w:pPr>
        <w:pStyle w:val="a8"/>
        <w:numPr>
          <w:ilvl w:val="0"/>
          <w:numId w:val="2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Водоотведение: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магистральные сети водоотведения;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канализационные насосные станции;</w:t>
      </w:r>
      <w:bookmarkStart w:id="12" w:name="_Toc360633075"/>
      <w:bookmarkStart w:id="13" w:name="_Toc360613173"/>
      <w:bookmarkStart w:id="14" w:name="_Toc360612755"/>
      <w:bookmarkStart w:id="15" w:name="_Toc360611480"/>
      <w:bookmarkStart w:id="16" w:name="_Toc360611446"/>
      <w:bookmarkStart w:id="17" w:name="_Toc360541439"/>
      <w:bookmarkStart w:id="18" w:name="_Toc360541027"/>
      <w:bookmarkStart w:id="19" w:name="_Toc360540964"/>
      <w:bookmarkStart w:id="20" w:name="_Toc360540866"/>
      <w:bookmarkStart w:id="21" w:name="_Toc360540810"/>
      <w:bookmarkStart w:id="22" w:name="_Toc360187457"/>
    </w:p>
    <w:p w:rsidR="007B3447" w:rsidRDefault="007B3447" w:rsidP="007B344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38 Федерального закона «О водоснабжении и водоотведении» от 7.12.2011 №416-ФЗ органы местного самоуправления поселений и городских округов обязаны утверждать схемы водоснабжения и водоотведения. Они войдут в число документов, определяющих направление развития соответствующей территории.</w:t>
      </w:r>
    </w:p>
    <w:p w:rsidR="007B3447" w:rsidRDefault="007B3447" w:rsidP="007B34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Указанные схемы должны</w:t>
      </w:r>
      <w:r>
        <w:rPr>
          <w:sz w:val="28"/>
          <w:szCs w:val="28"/>
        </w:rPr>
        <w:t xml:space="preserve"> соответствовать документам территориального планирования, утвержденным по правилам </w:t>
      </w:r>
      <w:hyperlink r:id="rId28" w:history="1">
        <w:r>
          <w:rPr>
            <w:rStyle w:val="a5"/>
            <w:sz w:val="28"/>
            <w:szCs w:val="28"/>
          </w:rPr>
          <w:t>главы 3</w:t>
        </w:r>
      </w:hyperlink>
      <w:r>
        <w:rPr>
          <w:sz w:val="28"/>
          <w:szCs w:val="28"/>
        </w:rPr>
        <w:t xml:space="preserve"> Градостроительного кодекса РФ от 29.12.2004 N 190-ФЗ, а также программам комплексного развития систем коммунальной инфраструктуры поселений, городских округов, утвержденным по правилам </w:t>
      </w:r>
      <w:hyperlink r:id="rId29" w:history="1">
        <w:r>
          <w:rPr>
            <w:rStyle w:val="a5"/>
            <w:sz w:val="28"/>
            <w:szCs w:val="28"/>
          </w:rPr>
          <w:t>ст. 11</w:t>
        </w:r>
      </w:hyperlink>
      <w:r>
        <w:rPr>
          <w:sz w:val="28"/>
          <w:szCs w:val="28"/>
        </w:rPr>
        <w:t xml:space="preserve"> Федерального закона от 30.12.2004 N 210-ФЗ "Об основах регулирования тарифов организаций коммунального комплекса". В них будут устанавливаться целевые показатели развития централизованных систем водоснабжения и водоотведения, а также планироваться мероприятия, необходимые для </w:t>
      </w:r>
      <w:r>
        <w:rPr>
          <w:sz w:val="28"/>
          <w:szCs w:val="28"/>
        </w:rPr>
        <w:lastRenderedPageBreak/>
        <w:t>осуществления горячего, питьевого, технического водоснабжения и водоотведения.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необходимо отметить, что в случаях, если в документах территориального планирования (генеральном плане) перспектива развития поселения (города, населенного пункта) не отражена, необходимо вносить изменения в такие документы, а впоследствии и приводить в соответствие схемы водоснабжения и водоотведения.</w:t>
      </w:r>
    </w:p>
    <w:p w:rsidR="007B3447" w:rsidRDefault="007B3447" w:rsidP="007B344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447" w:rsidRDefault="007B3447" w:rsidP="007B3447">
      <w:pPr>
        <w:pStyle w:val="1"/>
        <w:spacing w:before="0" w:line="360" w:lineRule="auto"/>
        <w:jc w:val="both"/>
        <w:rPr>
          <w:b w:val="0"/>
          <w:color w:val="auto"/>
        </w:rPr>
      </w:pPr>
      <w:bookmarkStart w:id="23" w:name="_Toc361734853"/>
      <w:r>
        <w:rPr>
          <w:b w:val="0"/>
          <w:color w:val="auto"/>
        </w:rPr>
        <w:t>Паспорт схемы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водоснабжения и водоотведения </w:t>
      </w:r>
      <w:proofErr w:type="spellStart"/>
      <w:r>
        <w:rPr>
          <w:sz w:val="28"/>
          <w:szCs w:val="28"/>
        </w:rPr>
        <w:t>Солдатско-Степноввского</w:t>
      </w:r>
      <w:proofErr w:type="spellEnd"/>
      <w:r>
        <w:rPr>
          <w:sz w:val="28"/>
          <w:szCs w:val="28"/>
        </w:rPr>
        <w:t xml:space="preserve"> сельского поселения Быковского муниципального района Волгоградской области.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Инициатор проекта (муниципальный заказчик).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Солдатско-Степновского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объекта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Россия, Волгоградская область, Быковский Муниципальный район, </w:t>
      </w:r>
      <w:proofErr w:type="spellStart"/>
      <w:r>
        <w:rPr>
          <w:sz w:val="28"/>
          <w:szCs w:val="28"/>
        </w:rPr>
        <w:t>Солдатско-Степновского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поселение.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Нормативно-правовая база для разработки схемы.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Федерального закона от 07.12.2011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416-Ф3 (ред. От 30.12.2012) «О Водоснабжении и водоотведении»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СП 31.13330.2012 «Водоснабжение. Наружные сети и сооружения» Актуализированная редакция СНИП 2.04.02.-84* Приказ Министерства регионального развития Российской Федерации от 29 декабря 2011 года № 635/14;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СП 32.13330.2012 «Канализация. Наружные сети и сооружения». Актуализированная редакция СНИП 2.04.03-85* Утвержден приказом Министерства регионального развития Российской Федерации (</w:t>
      </w:r>
      <w:proofErr w:type="spellStart"/>
      <w:r>
        <w:rPr>
          <w:sz w:val="28"/>
          <w:szCs w:val="28"/>
        </w:rPr>
        <w:t>Минрегион</w:t>
      </w:r>
      <w:proofErr w:type="spellEnd"/>
      <w:r>
        <w:rPr>
          <w:sz w:val="28"/>
          <w:szCs w:val="28"/>
        </w:rPr>
        <w:t xml:space="preserve"> России) от 29 декабря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 xml:space="preserve">. № 635/11 и введен в действие с 01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;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 10.13130.2009 «Системы противопожарной защиты. Внутренний противопожарный водопровод. Требования пожарной безопасности»;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СП 8.13130.2009 «Системы противопожарной защиты. Источники наружного противопожарного водоснабжения. Требования пожарной безопасности».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Цели схемы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Целями схемы являются: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развитие систем централизованного водоснабжения и водоотведения для существующего и нового строительства жилищного фонда в период до 2033г. 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увеличение объёмов производства коммунальной продукции, в частности, оказания услуг по водоснабжению и водоотведению при повышении качества оказания услуг, а также сохранение действующей ценовой политики;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улучшение работы систем водоснабжения и водоотведения;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повышение качества питьевой воды;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обеспечение надёжного водоотведения, а также гарантируемая очистка сточных вод согласно нормам экологической безопасности и сведение к минимуму вредного воздействия на окружающую среду.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 достижения поставленных целей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следует реализовать следующие мероприятия: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строительство сетей магистральных водопроводов, обеспечивающих возможность постоянного водоснабжения </w:t>
      </w:r>
      <w:proofErr w:type="spellStart"/>
      <w:r>
        <w:rPr>
          <w:sz w:val="28"/>
          <w:szCs w:val="28"/>
        </w:rPr>
        <w:t>Солдатско-Степновского</w:t>
      </w:r>
      <w:proofErr w:type="spellEnd"/>
      <w:r>
        <w:rPr>
          <w:sz w:val="28"/>
          <w:szCs w:val="28"/>
        </w:rPr>
        <w:t xml:space="preserve"> сельского поселения в целом;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прокладка новых канализационных сетей в не канализованных районах </w:t>
      </w:r>
      <w:proofErr w:type="spellStart"/>
      <w:r>
        <w:rPr>
          <w:sz w:val="28"/>
          <w:szCs w:val="28"/>
        </w:rPr>
        <w:t>Солдатско-Степновского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установка приборов учёта;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снижение вредного воздействия на окружающую среду.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и этапы реализации схемы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Первый этап 2014-2023г.</w:t>
      </w:r>
    </w:p>
    <w:p w:rsidR="007B3447" w:rsidRDefault="007B3447" w:rsidP="007B3447">
      <w:pPr>
        <w:pStyle w:val="a8"/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Поэтапное строительство канализационных и водопроводных сетей;</w:t>
      </w:r>
    </w:p>
    <w:p w:rsidR="007B3447" w:rsidRDefault="007B3447" w:rsidP="007B3447">
      <w:pPr>
        <w:pStyle w:val="a8"/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прокладка магистральных водопроводов для обеспечения водой территории с существующей застройкой;</w:t>
      </w:r>
    </w:p>
    <w:p w:rsidR="007B3447" w:rsidRDefault="007B3447" w:rsidP="007B3447">
      <w:pPr>
        <w:pStyle w:val="a8"/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КНС;</w:t>
      </w:r>
    </w:p>
    <w:p w:rsidR="007B3447" w:rsidRDefault="007B3447" w:rsidP="007B3447">
      <w:pPr>
        <w:pStyle w:val="a8"/>
        <w:numPr>
          <w:ilvl w:val="0"/>
          <w:numId w:val="3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прокладка напорных линий от КНС до самотечных коллекторов.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Второй этап 2023-2033г.</w:t>
      </w:r>
    </w:p>
    <w:p w:rsidR="007B3447" w:rsidRDefault="007B3447" w:rsidP="007B3447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магистральных водопроводов для обеспечения водой территории с существующей и новой застройкой;</w:t>
      </w:r>
    </w:p>
    <w:p w:rsidR="007B3447" w:rsidRDefault="007B3447" w:rsidP="007B3447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строительство </w:t>
      </w:r>
      <w:proofErr w:type="gramStart"/>
      <w:r>
        <w:rPr>
          <w:sz w:val="28"/>
          <w:szCs w:val="28"/>
        </w:rPr>
        <w:t>новых</w:t>
      </w:r>
      <w:proofErr w:type="gramEnd"/>
      <w:r>
        <w:rPr>
          <w:sz w:val="28"/>
          <w:szCs w:val="28"/>
        </w:rPr>
        <w:t xml:space="preserve"> КНС;</w:t>
      </w:r>
    </w:p>
    <w:p w:rsidR="007B3447" w:rsidRDefault="007B3447" w:rsidP="007B3447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прокладка напорных линий от КНС до самотечных коллекторов;</w:t>
      </w:r>
    </w:p>
    <w:p w:rsidR="007B3447" w:rsidRDefault="007B3447" w:rsidP="007B3447">
      <w:pPr>
        <w:pStyle w:val="a8"/>
        <w:numPr>
          <w:ilvl w:val="0"/>
          <w:numId w:val="4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прокладка самотечных канализационных коллекторов.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 от реализации мероприятий схемы</w:t>
      </w:r>
    </w:p>
    <w:p w:rsidR="007B3447" w:rsidRDefault="007B3447" w:rsidP="007B3447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качества предоставления коммунальных услуг.</w:t>
      </w:r>
    </w:p>
    <w:p w:rsidR="007B3447" w:rsidRDefault="007B3447" w:rsidP="007B3447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и замена устаревшего оборудования и сетей.</w:t>
      </w:r>
    </w:p>
    <w:p w:rsidR="007B3447" w:rsidRDefault="007B3447" w:rsidP="007B3447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мощности систем водоснабжения и водоотведения.</w:t>
      </w:r>
    </w:p>
    <w:p w:rsidR="007B3447" w:rsidRDefault="007B3447" w:rsidP="007B3447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Улучшение экологической ситуации на территории сельского поселения.</w:t>
      </w:r>
    </w:p>
    <w:p w:rsidR="007B3447" w:rsidRDefault="007B3447" w:rsidP="007B3447">
      <w:pPr>
        <w:pStyle w:val="a8"/>
        <w:numPr>
          <w:ilvl w:val="0"/>
          <w:numId w:val="5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коммунальной инфраструктуры для комфортного проживания населения, а также дальнейшего развития сельского поселения. </w:t>
      </w:r>
      <w:bookmarkStart w:id="24" w:name="_Toc359401257"/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инвестиционной программы.</w:t>
      </w:r>
      <w:bookmarkEnd w:id="24"/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Оперативный контроль осуществляет Глава администрации </w:t>
      </w:r>
      <w:proofErr w:type="spellStart"/>
      <w:r>
        <w:rPr>
          <w:sz w:val="28"/>
          <w:szCs w:val="28"/>
        </w:rPr>
        <w:t>Солдатско-Степновского</w:t>
      </w:r>
      <w:proofErr w:type="spellEnd"/>
      <w:r>
        <w:rPr>
          <w:sz w:val="28"/>
          <w:szCs w:val="28"/>
        </w:rPr>
        <w:t xml:space="preserve"> сельского поселения в соответствии с федеральным законом от 07.12.2011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416-Ф3 (ред. От 30.12.2012) «О водоснабжении и водоотведении».</w:t>
      </w:r>
    </w:p>
    <w:p w:rsidR="007B3447" w:rsidRDefault="007B3447" w:rsidP="007B3447">
      <w:pPr>
        <w:pStyle w:val="a8"/>
        <w:spacing w:after="0" w:line="360" w:lineRule="auto"/>
        <w:ind w:left="0"/>
        <w:jc w:val="both"/>
        <w:rPr>
          <w:sz w:val="28"/>
          <w:szCs w:val="28"/>
        </w:rPr>
      </w:pPr>
    </w:p>
    <w:p w:rsidR="007B3447" w:rsidRDefault="007B3447" w:rsidP="007B3447">
      <w:pPr>
        <w:pStyle w:val="a8"/>
        <w:spacing w:after="0" w:line="360" w:lineRule="auto"/>
        <w:ind w:left="0"/>
        <w:jc w:val="both"/>
        <w:rPr>
          <w:sz w:val="28"/>
          <w:szCs w:val="28"/>
        </w:rPr>
      </w:pPr>
    </w:p>
    <w:p w:rsidR="007B3447" w:rsidRDefault="007B3447" w:rsidP="007B3447">
      <w:pPr>
        <w:pStyle w:val="1"/>
        <w:spacing w:before="0" w:line="360" w:lineRule="auto"/>
        <w:jc w:val="both"/>
        <w:rPr>
          <w:b w:val="0"/>
          <w:color w:val="auto"/>
        </w:rPr>
      </w:pPr>
      <w:bookmarkStart w:id="25" w:name="_Toc361734854"/>
      <w:bookmarkStart w:id="26" w:name="_Toc360633076"/>
      <w:bookmarkStart w:id="27" w:name="_Toc360613174"/>
      <w:bookmarkStart w:id="28" w:name="_Toc360612756"/>
      <w:bookmarkStart w:id="29" w:name="_Toc360611481"/>
      <w:bookmarkStart w:id="30" w:name="_Toc360611447"/>
      <w:bookmarkStart w:id="31" w:name="_Toc360541440"/>
      <w:bookmarkStart w:id="32" w:name="_Toc360541028"/>
      <w:bookmarkStart w:id="33" w:name="_Toc360540965"/>
      <w:bookmarkStart w:id="34" w:name="_Toc360540867"/>
      <w:bookmarkStart w:id="35" w:name="_Toc360540811"/>
      <w:bookmarkStart w:id="36" w:name="_Toc360187458"/>
      <w:r>
        <w:rPr>
          <w:b w:val="0"/>
          <w:color w:val="auto"/>
        </w:rPr>
        <w:lastRenderedPageBreak/>
        <w:t>Глава 1. Схема водоснабжения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7B3447" w:rsidRDefault="007B3447" w:rsidP="007B3447">
      <w:pPr>
        <w:pStyle w:val="2"/>
        <w:spacing w:before="0" w:line="360" w:lineRule="auto"/>
        <w:jc w:val="both"/>
        <w:rPr>
          <w:b w:val="0"/>
          <w:color w:val="auto"/>
          <w:szCs w:val="28"/>
        </w:rPr>
      </w:pPr>
      <w:bookmarkStart w:id="37" w:name="_Toc361734855"/>
      <w:bookmarkStart w:id="38" w:name="_Toc360633077"/>
      <w:bookmarkStart w:id="39" w:name="_Toc360613175"/>
      <w:bookmarkStart w:id="40" w:name="_Toc360612757"/>
      <w:bookmarkStart w:id="41" w:name="_Toc360611482"/>
      <w:bookmarkStart w:id="42" w:name="_Toc360611448"/>
      <w:bookmarkStart w:id="43" w:name="_Toc360541441"/>
      <w:bookmarkStart w:id="44" w:name="_Toc360541029"/>
      <w:bookmarkStart w:id="45" w:name="_Toc360540966"/>
      <w:bookmarkStart w:id="46" w:name="_Toc360540868"/>
      <w:r>
        <w:rPr>
          <w:b w:val="0"/>
          <w:color w:val="auto"/>
          <w:szCs w:val="28"/>
        </w:rPr>
        <w:t>1.1 Существующее положение в сфере водоснабжения муниципального образования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7B3447" w:rsidRDefault="007B3447" w:rsidP="007B3447">
      <w:pPr>
        <w:pStyle w:val="3"/>
        <w:spacing w:before="0" w:line="360" w:lineRule="auto"/>
        <w:jc w:val="both"/>
        <w:rPr>
          <w:b w:val="0"/>
          <w:color w:val="auto"/>
          <w:sz w:val="28"/>
          <w:szCs w:val="28"/>
        </w:rPr>
      </w:pPr>
      <w:bookmarkStart w:id="47" w:name="_Toc361734856"/>
      <w:bookmarkStart w:id="48" w:name="_Toc360633078"/>
      <w:bookmarkStart w:id="49" w:name="_Toc360613176"/>
      <w:bookmarkStart w:id="50" w:name="_Toc360612758"/>
      <w:bookmarkStart w:id="51" w:name="_Toc360611483"/>
      <w:bookmarkStart w:id="52" w:name="_Toc360611449"/>
      <w:bookmarkStart w:id="53" w:name="_Toc360541442"/>
      <w:bookmarkStart w:id="54" w:name="_Toc360541030"/>
      <w:bookmarkStart w:id="55" w:name="_Toc360540967"/>
      <w:bookmarkStart w:id="56" w:name="_Toc360540869"/>
      <w:r>
        <w:rPr>
          <w:b w:val="0"/>
          <w:color w:val="auto"/>
          <w:sz w:val="28"/>
          <w:szCs w:val="28"/>
        </w:rPr>
        <w:t>1.1.1 Описание структуры системы водоснабжения муниципального образования.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bookmarkEnd w:id="36"/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Солдатско-Степновское</w:t>
      </w:r>
      <w:proofErr w:type="spellEnd"/>
      <w:r>
        <w:rPr>
          <w:sz w:val="28"/>
          <w:szCs w:val="28"/>
        </w:rPr>
        <w:t xml:space="preserve"> сельское поселение расположено в северо-восточной части Волгоградской области, к юго-востоку от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Быково.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 общая численность населения на 2014г. </w:t>
      </w:r>
      <w:r>
        <w:rPr>
          <w:color w:val="000000"/>
          <w:sz w:val="28"/>
          <w:szCs w:val="28"/>
        </w:rPr>
        <w:t xml:space="preserve">составляет </w:t>
      </w:r>
      <w:r>
        <w:rPr>
          <w:sz w:val="28"/>
          <w:szCs w:val="28"/>
        </w:rPr>
        <w:t>1470 ч</w:t>
      </w:r>
      <w:r>
        <w:rPr>
          <w:color w:val="000000"/>
          <w:sz w:val="28"/>
          <w:szCs w:val="28"/>
        </w:rPr>
        <w:t>еловек.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Солдатско-Степновском</w:t>
      </w:r>
      <w:proofErr w:type="spellEnd"/>
      <w:r>
        <w:rPr>
          <w:sz w:val="28"/>
          <w:szCs w:val="28"/>
        </w:rPr>
        <w:t xml:space="preserve"> сельском поселении существует централизованная система хозяйственно – питьевого водоснабжения, обеспечивающая нужды населения, а так же потребности предприятий, функционирующих на территории поселения.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поставщиком воды в </w:t>
      </w:r>
      <w:proofErr w:type="spellStart"/>
      <w:r>
        <w:rPr>
          <w:sz w:val="28"/>
          <w:szCs w:val="28"/>
        </w:rPr>
        <w:t>Солдатско-Степновском</w:t>
      </w:r>
      <w:proofErr w:type="spellEnd"/>
      <w:r>
        <w:rPr>
          <w:sz w:val="28"/>
          <w:szCs w:val="28"/>
        </w:rPr>
        <w:t xml:space="preserve"> сельском поселении является администрация </w:t>
      </w:r>
      <w:proofErr w:type="spellStart"/>
      <w:r>
        <w:rPr>
          <w:sz w:val="28"/>
          <w:szCs w:val="28"/>
        </w:rPr>
        <w:t>Солдатско-Степновского</w:t>
      </w:r>
      <w:proofErr w:type="spellEnd"/>
      <w:r>
        <w:rPr>
          <w:sz w:val="28"/>
          <w:szCs w:val="28"/>
        </w:rPr>
        <w:t xml:space="preserve"> сельского поселения, основным источником водоснабжения – три артезианских скважины, качество поды в которой соответствует требованиям ГОСТ 2761-84 «Источники централизованного хозяйственно-питьевого водоснабжения. Гигиенические, технические требования и правила выбора</w:t>
      </w:r>
      <w:proofErr w:type="gramStart"/>
      <w:r>
        <w:rPr>
          <w:sz w:val="28"/>
          <w:szCs w:val="28"/>
        </w:rPr>
        <w:t>.»</w:t>
      </w:r>
      <w:proofErr w:type="gramEnd"/>
    </w:p>
    <w:p w:rsidR="007B3447" w:rsidRDefault="007B3447" w:rsidP="007B3447">
      <w:pPr>
        <w:pStyle w:val="3"/>
        <w:spacing w:before="0" w:line="360" w:lineRule="auto"/>
        <w:jc w:val="both"/>
        <w:rPr>
          <w:b w:val="0"/>
          <w:color w:val="auto"/>
          <w:sz w:val="28"/>
          <w:szCs w:val="28"/>
        </w:rPr>
      </w:pPr>
      <w:bookmarkStart w:id="57" w:name="_Toc361734857"/>
      <w:bookmarkStart w:id="58" w:name="_Toc360633079"/>
      <w:bookmarkStart w:id="59" w:name="_Toc360613177"/>
      <w:bookmarkStart w:id="60" w:name="_Toc360612759"/>
      <w:bookmarkStart w:id="61" w:name="_Toc360611484"/>
      <w:bookmarkStart w:id="62" w:name="_Toc360611450"/>
      <w:bookmarkStart w:id="63" w:name="_Toc360541443"/>
      <w:bookmarkStart w:id="64" w:name="_Toc360541031"/>
      <w:bookmarkStart w:id="65" w:name="_Toc360540973"/>
      <w:r>
        <w:rPr>
          <w:b w:val="0"/>
          <w:color w:val="auto"/>
          <w:sz w:val="28"/>
          <w:szCs w:val="28"/>
        </w:rPr>
        <w:t>1.1.2 Описание и функционирования систем водоснабжения.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водоснабжения </w:t>
      </w:r>
      <w:proofErr w:type="spellStart"/>
      <w:r>
        <w:rPr>
          <w:sz w:val="28"/>
          <w:szCs w:val="28"/>
        </w:rPr>
        <w:t>Солдатско-Степновсокго</w:t>
      </w:r>
      <w:proofErr w:type="spellEnd"/>
      <w:r>
        <w:rPr>
          <w:sz w:val="28"/>
          <w:szCs w:val="28"/>
        </w:rPr>
        <w:t xml:space="preserve"> сельского поселения является хозяйственно-питьевой водопровод с. </w:t>
      </w:r>
      <w:proofErr w:type="spellStart"/>
      <w:r>
        <w:rPr>
          <w:sz w:val="28"/>
          <w:szCs w:val="28"/>
        </w:rPr>
        <w:t>Солдатско</w:t>
      </w:r>
      <w:proofErr w:type="spellEnd"/>
      <w:r>
        <w:rPr>
          <w:sz w:val="28"/>
          <w:szCs w:val="28"/>
        </w:rPr>
        <w:t>-Степное.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водоснабжения сельского поселения осуществляется от существующих водопроводных линий диаметром внутреннего прохода 50-</w:t>
      </w:r>
      <w:smartTag w:uri="urn:schemas-microsoft-com:office:smarttags" w:element="metricconverter">
        <w:smartTagPr>
          <w:attr w:name="ProductID" w:val="100 мм"/>
        </w:smartTagPr>
        <w:r>
          <w:rPr>
            <w:sz w:val="28"/>
            <w:szCs w:val="28"/>
          </w:rPr>
          <w:t>100 мм</w:t>
        </w:r>
      </w:smartTag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Солдатско</w:t>
      </w:r>
      <w:proofErr w:type="spellEnd"/>
      <w:r>
        <w:rPr>
          <w:sz w:val="28"/>
          <w:szCs w:val="28"/>
        </w:rPr>
        <w:t>-Степное.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отсутствуют </w:t>
      </w:r>
      <w:proofErr w:type="spellStart"/>
      <w:r>
        <w:rPr>
          <w:sz w:val="28"/>
          <w:szCs w:val="28"/>
        </w:rPr>
        <w:t>повысительные</w:t>
      </w:r>
      <w:proofErr w:type="spellEnd"/>
      <w:r>
        <w:rPr>
          <w:sz w:val="28"/>
          <w:szCs w:val="28"/>
        </w:rPr>
        <w:t xml:space="preserve"> насосные станции, в виду малой протяжённости водопровода.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Характеристики насосного оборудования представлены в таблице 2. </w:t>
      </w:r>
    </w:p>
    <w:p w:rsidR="007B3447" w:rsidRDefault="007B3447" w:rsidP="007B3447">
      <w:pPr>
        <w:tabs>
          <w:tab w:val="left" w:pos="844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p w:rsidR="007B3447" w:rsidRDefault="007B3447" w:rsidP="007B3447">
      <w:pPr>
        <w:tabs>
          <w:tab w:val="left" w:pos="8441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Характеристики насосного оборудования установленного на ВЗУ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Солдатско-Степновского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tbl>
      <w:tblPr>
        <w:tblW w:w="96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4"/>
        <w:gridCol w:w="2008"/>
        <w:gridCol w:w="1197"/>
        <w:gridCol w:w="993"/>
        <w:gridCol w:w="1275"/>
        <w:gridCol w:w="927"/>
        <w:gridCol w:w="1373"/>
        <w:gridCol w:w="1227"/>
      </w:tblGrid>
      <w:tr w:rsidR="007B3447" w:rsidTr="007B3447">
        <w:trPr>
          <w:trHeight w:val="30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узла и его местоположение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Кол-во и объем резервуаров, </w:t>
            </w:r>
            <w:proofErr w:type="gramStart"/>
            <w:r>
              <w:rPr>
                <w:bCs/>
                <w:sz w:val="28"/>
                <w:szCs w:val="28"/>
              </w:rPr>
              <w:t>м</w:t>
            </w:r>
            <w:proofErr w:type="gramEnd"/>
            <w:r>
              <w:rPr>
                <w:bCs/>
                <w:sz w:val="28"/>
                <w:szCs w:val="28"/>
              </w:rPr>
              <w:t>³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Примечание</w:t>
            </w:r>
          </w:p>
        </w:tc>
      </w:tr>
      <w:tr w:rsidR="007B3447" w:rsidTr="007B3447">
        <w:trPr>
          <w:trHeight w:val="103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марка насоса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производ</w:t>
            </w:r>
            <w:proofErr w:type="spellEnd"/>
            <w:r>
              <w:rPr>
                <w:bCs/>
                <w:sz w:val="28"/>
                <w:szCs w:val="28"/>
              </w:rPr>
              <w:t>. м³/ч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напор, </w:t>
            </w:r>
            <w:proofErr w:type="gramStart"/>
            <w:r>
              <w:rPr>
                <w:bCs/>
                <w:sz w:val="28"/>
                <w:szCs w:val="28"/>
              </w:rPr>
              <w:t>м</w:t>
            </w:r>
            <w:proofErr w:type="gramEnd"/>
            <w:r>
              <w:rPr>
                <w:bCs/>
                <w:sz w:val="28"/>
                <w:szCs w:val="28"/>
              </w:rPr>
              <w:br/>
            </w:r>
            <w:proofErr w:type="spellStart"/>
            <w:r>
              <w:rPr>
                <w:bCs/>
                <w:sz w:val="28"/>
                <w:szCs w:val="28"/>
              </w:rPr>
              <w:t>сут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мощность, кВт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B3447" w:rsidTr="007B3447">
        <w:trPr>
          <w:trHeight w:val="41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447" w:rsidTr="007B3447">
        <w:trPr>
          <w:trHeight w:val="41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447" w:rsidTr="007B3447">
        <w:trPr>
          <w:trHeight w:val="41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Существующие водопроводные сети проложены из стальных, чугунных, асбестоцементных и полиэтиленовых трубопроводов диаметром от 50 до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8"/>
            <w:szCs w:val="28"/>
          </w:rPr>
          <w:t>150 мм</w:t>
        </w:r>
      </w:smartTag>
      <w:r>
        <w:rPr>
          <w:sz w:val="28"/>
          <w:szCs w:val="28"/>
        </w:rPr>
        <w:t xml:space="preserve">. Общая протяженность сетей составляет </w:t>
      </w:r>
      <w:smartTag w:uri="urn:schemas-microsoft-com:office:smarttags" w:element="metricconverter">
        <w:smartTagPr>
          <w:attr w:name="ProductID" w:val="12,00 км"/>
        </w:smartTagPr>
        <w:r>
          <w:rPr>
            <w:sz w:val="28"/>
            <w:szCs w:val="28"/>
          </w:rPr>
          <w:t>12,00 км</w:t>
        </w:r>
      </w:smartTag>
      <w:r>
        <w:rPr>
          <w:sz w:val="28"/>
          <w:szCs w:val="28"/>
        </w:rPr>
        <w:t>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лабораторных анализов качества воды</w:t>
      </w:r>
    </w:p>
    <w:p w:rsidR="007B3447" w:rsidRDefault="007B3447" w:rsidP="007B3447">
      <w:pPr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об обследовании состава воды</w:t>
      </w:r>
      <w:bookmarkStart w:id="66" w:name="_Toc360187463"/>
      <w:r>
        <w:rPr>
          <w:color w:val="000000"/>
          <w:sz w:val="28"/>
          <w:szCs w:val="28"/>
        </w:rPr>
        <w:t xml:space="preserve"> не были предоставлены. В дальнейшем при проведении соответствующих исследований настоящая схема может быть дополнена и (или) откорректирована на основании таких исследований.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bookmarkStart w:id="67" w:name="_Toc361734858"/>
      <w:bookmarkStart w:id="68" w:name="_Toc360633080"/>
      <w:bookmarkStart w:id="69" w:name="_Toc360613178"/>
      <w:bookmarkStart w:id="70" w:name="_Toc360612760"/>
      <w:bookmarkStart w:id="71" w:name="_Toc360611485"/>
      <w:bookmarkStart w:id="72" w:name="_Toc360611451"/>
      <w:bookmarkStart w:id="73" w:name="_Toc360541444"/>
      <w:bookmarkStart w:id="74" w:name="_Toc360541033"/>
      <w:bookmarkStart w:id="75" w:name="_Toc360540975"/>
      <w:bookmarkEnd w:id="66"/>
      <w:r>
        <w:rPr>
          <w:rStyle w:val="30"/>
          <w:rFonts w:eastAsiaTheme="minorEastAsia"/>
          <w:b w:val="0"/>
          <w:color w:val="auto"/>
          <w:sz w:val="28"/>
          <w:szCs w:val="28"/>
        </w:rPr>
        <w:t>1.1.3 Описание существующих технических и технологических проблем в водоснабжении муниципального образования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r>
        <w:rPr>
          <w:sz w:val="28"/>
          <w:szCs w:val="28"/>
        </w:rPr>
        <w:t>:</w:t>
      </w:r>
    </w:p>
    <w:p w:rsidR="007B3447" w:rsidRDefault="007B3447" w:rsidP="007B3447">
      <w:pPr>
        <w:numPr>
          <w:ilvl w:val="0"/>
          <w:numId w:val="6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Водопроводная сеть на территории </w:t>
      </w:r>
      <w:proofErr w:type="spellStart"/>
      <w:r>
        <w:rPr>
          <w:sz w:val="28"/>
          <w:szCs w:val="28"/>
        </w:rPr>
        <w:t>Солдатско-Степновского</w:t>
      </w:r>
      <w:proofErr w:type="spellEnd"/>
      <w:r>
        <w:rPr>
          <w:sz w:val="28"/>
          <w:szCs w:val="28"/>
        </w:rPr>
        <w:t xml:space="preserve"> сельского поселения находится в неудовлетворительном состоянии и требует поэтапной перекладки.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</w:p>
    <w:p w:rsidR="007B3447" w:rsidRDefault="007B3447" w:rsidP="007B3447">
      <w:pPr>
        <w:pStyle w:val="2"/>
        <w:spacing w:before="0" w:line="360" w:lineRule="auto"/>
        <w:jc w:val="both"/>
        <w:rPr>
          <w:b w:val="0"/>
          <w:color w:val="auto"/>
          <w:szCs w:val="28"/>
        </w:rPr>
      </w:pPr>
      <w:bookmarkStart w:id="76" w:name="_Toc360613179"/>
      <w:bookmarkStart w:id="77" w:name="_Toc360612761"/>
      <w:bookmarkStart w:id="78" w:name="_Toc360611486"/>
      <w:bookmarkStart w:id="79" w:name="_Toc360611452"/>
      <w:bookmarkStart w:id="80" w:name="_Toc360541445"/>
      <w:bookmarkStart w:id="81" w:name="_Toc360541034"/>
      <w:bookmarkStart w:id="82" w:name="_Toc360540976"/>
      <w:bookmarkStart w:id="83" w:name="_Toc361734859"/>
      <w:bookmarkStart w:id="84" w:name="_Toc360633081"/>
      <w:r>
        <w:rPr>
          <w:b w:val="0"/>
          <w:color w:val="auto"/>
          <w:szCs w:val="28"/>
        </w:rPr>
        <w:t xml:space="preserve">1.2 Существующие балансы </w:t>
      </w:r>
      <w:bookmarkEnd w:id="76"/>
      <w:bookmarkEnd w:id="77"/>
      <w:bookmarkEnd w:id="78"/>
      <w:bookmarkEnd w:id="79"/>
      <w:bookmarkEnd w:id="80"/>
      <w:bookmarkEnd w:id="81"/>
      <w:bookmarkEnd w:id="82"/>
      <w:r>
        <w:rPr>
          <w:b w:val="0"/>
          <w:color w:val="auto"/>
          <w:szCs w:val="28"/>
        </w:rPr>
        <w:t>водопотребления</w:t>
      </w:r>
      <w:bookmarkEnd w:id="83"/>
      <w:bookmarkEnd w:id="84"/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1698"/>
        <w:gridCol w:w="708"/>
        <w:gridCol w:w="851"/>
        <w:gridCol w:w="998"/>
        <w:gridCol w:w="986"/>
        <w:gridCol w:w="6"/>
        <w:gridCol w:w="993"/>
        <w:gridCol w:w="986"/>
        <w:gridCol w:w="6"/>
        <w:gridCol w:w="856"/>
        <w:gridCol w:w="992"/>
      </w:tblGrid>
      <w:tr w:rsidR="007B3447" w:rsidTr="007B3447">
        <w:trPr>
          <w:trHeight w:val="300"/>
          <w:tblHeader/>
          <w:jc w:val="center"/>
        </w:trPr>
        <w:tc>
          <w:tcPr>
            <w:tcW w:w="97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Таблица водопотребления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Солдатско-Степновского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с. п. </w:t>
            </w:r>
          </w:p>
        </w:tc>
      </w:tr>
      <w:tr w:rsidR="007B3447" w:rsidTr="007B3447">
        <w:trPr>
          <w:trHeight w:val="300"/>
          <w:tblHeader/>
          <w:jc w:val="center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Потребитель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Ед-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ца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изм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рения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Кол-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во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Средн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 xml:space="preserve">е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суточн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. норма  на ед. изм. </w:t>
            </w:r>
          </w:p>
        </w:tc>
        <w:tc>
          <w:tcPr>
            <w:tcW w:w="38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Водопотребление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Прим.</w:t>
            </w:r>
          </w:p>
        </w:tc>
      </w:tr>
      <w:tr w:rsidR="007B3447" w:rsidTr="007B3447">
        <w:trPr>
          <w:trHeight w:val="765"/>
          <w:tblHeader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Наименование  расхода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Сред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ут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br/>
              <w:t>м³/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Годовое</w:t>
            </w:r>
            <w:r>
              <w:rPr>
                <w:bCs/>
                <w:color w:val="000000"/>
                <w:sz w:val="28"/>
                <w:szCs w:val="28"/>
              </w:rPr>
              <w:br/>
              <w:t>т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³/год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Макс.</w:t>
            </w:r>
            <w:r>
              <w:rPr>
                <w:bCs/>
                <w:color w:val="000000"/>
                <w:sz w:val="28"/>
                <w:szCs w:val="28"/>
              </w:rPr>
              <w:br/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сут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br/>
              <w:t>м³/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Макс.</w:t>
            </w:r>
            <w:r>
              <w:rPr>
                <w:bCs/>
                <w:color w:val="000000"/>
                <w:sz w:val="28"/>
                <w:szCs w:val="28"/>
              </w:rPr>
              <w:br/>
              <w:t>час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³/час</w:t>
            </w: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B3447" w:rsidTr="007B3447">
        <w:trPr>
          <w:trHeight w:val="300"/>
          <w:tblHeader/>
          <w:jc w:val="center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7B3447" w:rsidTr="007B3447">
        <w:trPr>
          <w:trHeight w:val="300"/>
          <w:jc w:val="center"/>
        </w:trPr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>
              <w:rPr>
                <w:bCs/>
                <w:color w:val="FF0000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7B3447" w:rsidTr="007B3447">
        <w:trPr>
          <w:trHeight w:val="300"/>
          <w:jc w:val="center"/>
        </w:trPr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</w:t>
            </w:r>
            <w:proofErr w:type="spellEnd"/>
            <w:r>
              <w:rPr>
                <w:sz w:val="28"/>
                <w:szCs w:val="28"/>
              </w:rPr>
              <w:t>-питьевые нужды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85,85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250,48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10,44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B3447" w:rsidTr="007B3447">
        <w:trPr>
          <w:trHeight w:val="300"/>
          <w:jc w:val="center"/>
        </w:trPr>
        <w:tc>
          <w:tcPr>
            <w:tcW w:w="9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Неучтённые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B3447" w:rsidTr="007B3447">
        <w:trPr>
          <w:trHeight w:val="300"/>
          <w:jc w:val="center"/>
        </w:trPr>
        <w:tc>
          <w:tcPr>
            <w:tcW w:w="9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Полив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B3447" w:rsidTr="007B3447">
        <w:trPr>
          <w:trHeight w:val="300"/>
          <w:jc w:val="center"/>
        </w:trPr>
        <w:tc>
          <w:tcPr>
            <w:tcW w:w="9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104,25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250,48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B3447" w:rsidTr="007B3447">
        <w:trPr>
          <w:trHeight w:val="300"/>
          <w:jc w:val="center"/>
        </w:trPr>
        <w:tc>
          <w:tcPr>
            <w:tcW w:w="9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потребители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9,18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B3447" w:rsidTr="007B3447">
        <w:trPr>
          <w:trHeight w:val="300"/>
          <w:jc w:val="center"/>
        </w:trPr>
        <w:tc>
          <w:tcPr>
            <w:tcW w:w="9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317,65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113,43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250,48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B3447" w:rsidTr="007B3447">
        <w:trPr>
          <w:trHeight w:val="300"/>
          <w:jc w:val="center"/>
        </w:trPr>
        <w:tc>
          <w:tcPr>
            <w:tcW w:w="9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 . Количество расчётных дней в году: 365 — для населения; 120 — для полива (частота полива 1раз в 2 дня).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СП 31.13330.2012 «Водоснабжение. Наружные сети и сооружения».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СП 32.13330.2012 «Канализация. Наружные сети и сооружения».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160 л/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на человека - среднесуточная норма водопотребления признана международным сообществом достаточной для удовлетворения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Неучтённые расходы включают в себя расходы воды на нужды промышленности, обеспечивающей население продуктами.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bookmarkStart w:id="85" w:name="_Toc360633082"/>
      <w:bookmarkStart w:id="86" w:name="_Toc360613181"/>
      <w:bookmarkStart w:id="87" w:name="_Toc360612763"/>
      <w:bookmarkStart w:id="88" w:name="_Toc360611488"/>
      <w:bookmarkStart w:id="89" w:name="_Toc360611454"/>
      <w:bookmarkStart w:id="90" w:name="_Toc360541447"/>
    </w:p>
    <w:p w:rsidR="007B3447" w:rsidRDefault="007B3447" w:rsidP="007B3447">
      <w:pPr>
        <w:pStyle w:val="2"/>
        <w:spacing w:before="0" w:line="360" w:lineRule="auto"/>
        <w:jc w:val="both"/>
        <w:rPr>
          <w:b w:val="0"/>
          <w:color w:val="auto"/>
          <w:szCs w:val="28"/>
        </w:rPr>
      </w:pPr>
      <w:bookmarkStart w:id="91" w:name="_Toc361734860"/>
      <w:r>
        <w:rPr>
          <w:b w:val="0"/>
          <w:color w:val="auto"/>
          <w:szCs w:val="28"/>
        </w:rPr>
        <w:t>1.3 Перспективное потребление коммунальных ресурсов в сфере водоснабжения</w:t>
      </w:r>
      <w:bookmarkEnd w:id="85"/>
      <w:bookmarkEnd w:id="86"/>
      <w:bookmarkEnd w:id="87"/>
      <w:bookmarkEnd w:id="88"/>
      <w:bookmarkEnd w:id="89"/>
      <w:bookmarkEnd w:id="90"/>
      <w:bookmarkEnd w:id="91"/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систем водоснабжения и водоотведения на период до 2033 года учитывает увеличение размера застраиваемой территории и улучшение качества жизни населения.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программы должно быть обеспечено развитие сетей централизованного водоснабжения </w:t>
      </w:r>
      <w:proofErr w:type="spellStart"/>
      <w:r>
        <w:rPr>
          <w:sz w:val="28"/>
          <w:szCs w:val="28"/>
        </w:rPr>
        <w:t>Солдатско-Степновского</w:t>
      </w:r>
      <w:proofErr w:type="spellEnd"/>
      <w:r>
        <w:rPr>
          <w:sz w:val="28"/>
          <w:szCs w:val="28"/>
        </w:rPr>
        <w:t xml:space="preserve"> сельского поселения, а так же 100%-е подключение потребителей к централизованной системе водоснабжения. Данные о численности населения </w:t>
      </w:r>
      <w:proofErr w:type="spellStart"/>
      <w:r>
        <w:rPr>
          <w:sz w:val="28"/>
          <w:szCs w:val="28"/>
        </w:rPr>
        <w:t>Солдатско-Степновского</w:t>
      </w:r>
      <w:proofErr w:type="spellEnd"/>
      <w:r>
        <w:rPr>
          <w:sz w:val="28"/>
          <w:szCs w:val="28"/>
        </w:rPr>
        <w:t xml:space="preserve"> сельского поселения приведены в таблице 4.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</w:p>
    <w:p w:rsidR="007B3447" w:rsidRDefault="007B3447" w:rsidP="007B3447">
      <w:pPr>
        <w:spacing w:after="0"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Таблица 4.</w:t>
      </w:r>
    </w:p>
    <w:tbl>
      <w:tblPr>
        <w:tblpPr w:leftFromText="180" w:rightFromText="180" w:vertAnchor="text" w:horzAnchor="margin" w:tblpXSpec="center" w:tblpY="52"/>
        <w:tblOverlap w:val="never"/>
        <w:tblW w:w="10176" w:type="dxa"/>
        <w:tblLayout w:type="fixed"/>
        <w:tblLook w:val="04A0" w:firstRow="1" w:lastRow="0" w:firstColumn="1" w:lastColumn="0" w:noHBand="0" w:noVBand="1"/>
      </w:tblPr>
      <w:tblGrid>
        <w:gridCol w:w="709"/>
        <w:gridCol w:w="1669"/>
        <w:gridCol w:w="1560"/>
        <w:gridCol w:w="1985"/>
        <w:gridCol w:w="1276"/>
        <w:gridCol w:w="1134"/>
        <w:gridCol w:w="850"/>
        <w:gridCol w:w="993"/>
      </w:tblGrid>
      <w:tr w:rsidR="007B3447" w:rsidTr="007B3447">
        <w:trPr>
          <w:trHeight w:val="25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Перечень населенных пунктов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Число постоянных хозяйств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 Численность населения, чел.</w:t>
            </w:r>
          </w:p>
        </w:tc>
      </w:tr>
      <w:tr w:rsidR="007B3447" w:rsidTr="007B3447">
        <w:trPr>
          <w:trHeight w:val="6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Современное состояние,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Cs/>
                  <w:sz w:val="28"/>
                  <w:szCs w:val="28"/>
                </w:rPr>
                <w:t>2014 г</w:t>
              </w:r>
            </w:smartTag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Расчетный срок - 2023г.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Расчетный срок - 2033г.</w:t>
            </w:r>
          </w:p>
        </w:tc>
      </w:tr>
      <w:tr w:rsidR="007B3447" w:rsidTr="007B3447">
        <w:trPr>
          <w:trHeight w:val="178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Прирост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Прирост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</w:tr>
      <w:tr w:rsidR="007B3447" w:rsidTr="007B3447">
        <w:trPr>
          <w:trHeight w:val="25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Солдатско</w:t>
            </w:r>
            <w:proofErr w:type="spellEnd"/>
            <w:r>
              <w:rPr>
                <w:sz w:val="28"/>
                <w:szCs w:val="28"/>
              </w:rPr>
              <w:t>-Степное</w:t>
            </w:r>
          </w:p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447" w:rsidRDefault="007B34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1470</w:t>
            </w:r>
          </w:p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B3447" w:rsidRDefault="007B3447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</w:t>
            </w:r>
          </w:p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1778</w:t>
            </w:r>
          </w:p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447" w:rsidTr="007B3447">
        <w:trPr>
          <w:gridAfter w:val="6"/>
          <w:wAfter w:w="7797" w:type="dxa"/>
          <w:trHeight w:val="255"/>
        </w:trPr>
        <w:tc>
          <w:tcPr>
            <w:tcW w:w="708" w:type="dxa"/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668" w:type="dxa"/>
            <w:vMerge w:val="restart"/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B3447" w:rsidTr="007B3447">
        <w:trPr>
          <w:gridBefore w:val="1"/>
          <w:gridAfter w:val="6"/>
          <w:wBefore w:w="708" w:type="dxa"/>
          <w:wAfter w:w="7797" w:type="dxa"/>
          <w:trHeight w:val="483"/>
        </w:trPr>
        <w:tc>
          <w:tcPr>
            <w:tcW w:w="1668" w:type="dxa"/>
            <w:vMerge/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перспективе развития </w:t>
      </w:r>
      <w:proofErr w:type="spellStart"/>
      <w:r>
        <w:rPr>
          <w:sz w:val="28"/>
          <w:szCs w:val="28"/>
        </w:rPr>
        <w:t>Солдатско-Степновского</w:t>
      </w:r>
      <w:proofErr w:type="spellEnd"/>
      <w:r>
        <w:rPr>
          <w:sz w:val="28"/>
          <w:szCs w:val="28"/>
        </w:rPr>
        <w:t xml:space="preserve"> сельского поселения источником хозяйственно-питьевого водоснабжения являются централизованные сети водоснабжения.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проектировании системы водоснабжения определяется требуемый расход воды для потребителей. Расход воды на хозяйственно-питьевые нужды населения зависит от степени санитарно-технического благоустройства населённых пунктов и районов жилой застройки.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жилой застройки для </w:t>
      </w:r>
      <w:proofErr w:type="spellStart"/>
      <w:r>
        <w:rPr>
          <w:sz w:val="28"/>
          <w:szCs w:val="28"/>
        </w:rPr>
        <w:t>Солдатско-Степновского</w:t>
      </w:r>
      <w:proofErr w:type="spellEnd"/>
      <w:r>
        <w:rPr>
          <w:sz w:val="28"/>
          <w:szCs w:val="28"/>
        </w:rPr>
        <w:t xml:space="preserve"> сельского поселения принято следующим: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планируемая жилая застройка на конец расчётного срока 2033 года оборудуется внутренними системами водоснабжения;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существующая индивидуальная застройка, мало и </w:t>
      </w:r>
      <w:proofErr w:type="spellStart"/>
      <w:r>
        <w:rPr>
          <w:sz w:val="28"/>
          <w:szCs w:val="28"/>
        </w:rPr>
        <w:t>среднеэтажный</w:t>
      </w:r>
      <w:proofErr w:type="spellEnd"/>
      <w:r>
        <w:rPr>
          <w:sz w:val="28"/>
          <w:szCs w:val="28"/>
        </w:rPr>
        <w:t xml:space="preserve"> жилой фонд оборудуется местными водонагревателями.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СП 30.13330.2010 «Внутренний водопровод и канализация зданий» приняты следующие нормы: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160 л/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- среднесуточная норма водопотребления на человека принята по СП 31.13330.2012 «Водоснабжение. Наружные сети и сооружения» и признана международным сообществом достаточной для удовлетворения физиологических потребностей человека (журнал «Сантехника» №2 за 2009г., издательство «АВОК-ПРЕСС» стр.15);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50 л/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. - норма водопотребления на полив принята по СП 31.13330.2012 «Водоснабжение. Наружные сети и сооружения».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Суточный коэффициент неравномерности принят 1,3 в соответствии с СП 31.13330.2012 «Водоснабжение. Наружные сети и сооружения».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Расходы воды на пожаротушение приняты по СП 8.13130.2009 и СП 10.13130.2009 и составляют:</w:t>
      </w:r>
    </w:p>
    <w:p w:rsidR="007B3447" w:rsidRDefault="007B3447" w:rsidP="007B3447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наружное – 15л/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;</w:t>
      </w:r>
    </w:p>
    <w:p w:rsidR="007B3447" w:rsidRDefault="007B3447" w:rsidP="007B3447">
      <w:pPr>
        <w:tabs>
          <w:tab w:val="left" w:pos="1789"/>
          <w:tab w:val="left" w:pos="3554"/>
          <w:tab w:val="left" w:pos="4623"/>
          <w:tab w:val="left" w:pos="5692"/>
          <w:tab w:val="left" w:pos="6761"/>
          <w:tab w:val="left" w:pos="783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proofErr w:type="gramStart"/>
      <w:r>
        <w:rPr>
          <w:sz w:val="28"/>
          <w:szCs w:val="28"/>
        </w:rPr>
        <w:t>внутреннее</w:t>
      </w:r>
      <w:proofErr w:type="gramEnd"/>
      <w:r>
        <w:rPr>
          <w:sz w:val="28"/>
          <w:szCs w:val="28"/>
        </w:rPr>
        <w:t xml:space="preserve"> – 2х2,5 = 5 л/с </w:t>
      </w:r>
    </w:p>
    <w:p w:rsidR="007B3447" w:rsidRDefault="007B3447" w:rsidP="007B3447">
      <w:pPr>
        <w:spacing w:after="0"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Время тушения пожара – в течение трех часов, количество пожаров - 1.</w:t>
      </w:r>
    </w:p>
    <w:p w:rsidR="007B3447" w:rsidRDefault="007B3447" w:rsidP="007B3447">
      <w:pPr>
        <w:pStyle w:val="2"/>
        <w:spacing w:before="0" w:line="360" w:lineRule="auto"/>
        <w:jc w:val="both"/>
        <w:rPr>
          <w:b w:val="0"/>
          <w:color w:val="auto"/>
          <w:szCs w:val="28"/>
        </w:rPr>
      </w:pPr>
      <w:bookmarkStart w:id="92" w:name="_Toc361734861"/>
      <w:bookmarkStart w:id="93" w:name="_Toc360633083"/>
      <w:bookmarkStart w:id="94" w:name="_Toc360613182"/>
      <w:bookmarkStart w:id="95" w:name="_Toc360612764"/>
      <w:bookmarkStart w:id="96" w:name="_Toc360611489"/>
      <w:bookmarkStart w:id="97" w:name="_Toc360611455"/>
      <w:bookmarkStart w:id="98" w:name="_Toc360541448"/>
      <w:r>
        <w:rPr>
          <w:b w:val="0"/>
          <w:color w:val="auto"/>
          <w:szCs w:val="28"/>
        </w:rPr>
        <w:t>1.4 Предложения по строительству, реконструкции и модернизации объектов систем водоснабжения</w:t>
      </w:r>
      <w:bookmarkEnd w:id="92"/>
      <w:bookmarkEnd w:id="93"/>
      <w:bookmarkEnd w:id="94"/>
      <w:bookmarkEnd w:id="95"/>
      <w:bookmarkEnd w:id="96"/>
      <w:bookmarkEnd w:id="97"/>
      <w:bookmarkEnd w:id="98"/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перспективе развития </w:t>
      </w:r>
      <w:proofErr w:type="spellStart"/>
      <w:r>
        <w:rPr>
          <w:sz w:val="28"/>
          <w:szCs w:val="28"/>
        </w:rPr>
        <w:t>Солдатско-Степновского</w:t>
      </w:r>
      <w:proofErr w:type="spellEnd"/>
      <w:r>
        <w:rPr>
          <w:sz w:val="28"/>
          <w:szCs w:val="28"/>
        </w:rPr>
        <w:t xml:space="preserve"> сельского поселения предусматривается 100%-</w:t>
      </w:r>
      <w:proofErr w:type="spellStart"/>
      <w:r>
        <w:rPr>
          <w:sz w:val="28"/>
          <w:szCs w:val="28"/>
        </w:rPr>
        <w:t>ное</w:t>
      </w:r>
      <w:proofErr w:type="spellEnd"/>
      <w:r>
        <w:rPr>
          <w:sz w:val="28"/>
          <w:szCs w:val="28"/>
        </w:rPr>
        <w:t xml:space="preserve"> обеспечение централизованным водоснабжением существующих и планируемых объектов капитального строительства.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Водоснабжение планируется осуществлять от сети хозяйственно-питьевого водопровода с. </w:t>
      </w:r>
      <w:proofErr w:type="spellStart"/>
      <w:r>
        <w:rPr>
          <w:sz w:val="28"/>
          <w:szCs w:val="28"/>
        </w:rPr>
        <w:t>Солдатско</w:t>
      </w:r>
      <w:proofErr w:type="spellEnd"/>
      <w:r>
        <w:rPr>
          <w:sz w:val="28"/>
          <w:szCs w:val="28"/>
        </w:rPr>
        <w:t>-Степное.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водопотребления планируется для комфортного и безопасного проживания населения.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Водопроводные сети необходимо предусмотреть для 100%-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охвата всей селитебной территории сельского поселения. Прокладку новых сетей рекомендуется осуществлять с одновременной заменой старых сетей.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осуществить перекладку существующего водопровода находящегося в южной северной и западной частях населенного пункта с. </w:t>
      </w:r>
      <w:proofErr w:type="spellStart"/>
      <w:r>
        <w:rPr>
          <w:sz w:val="28"/>
          <w:szCs w:val="28"/>
        </w:rPr>
        <w:t>Солдатско</w:t>
      </w:r>
      <w:proofErr w:type="spellEnd"/>
      <w:r>
        <w:rPr>
          <w:sz w:val="28"/>
          <w:szCs w:val="28"/>
        </w:rPr>
        <w:t>-Степное.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bookmarkStart w:id="99" w:name="_Toc360541037"/>
      <w:bookmarkStart w:id="100" w:name="_Toc360540979"/>
      <w:bookmarkStart w:id="101" w:name="_Toc360540877"/>
      <w:bookmarkStart w:id="102" w:name="_Toc360540819"/>
    </w:p>
    <w:p w:rsidR="007B3447" w:rsidRDefault="007B3447" w:rsidP="007B3447">
      <w:pPr>
        <w:pStyle w:val="2"/>
        <w:spacing w:before="0" w:line="360" w:lineRule="auto"/>
        <w:jc w:val="both"/>
        <w:rPr>
          <w:b w:val="0"/>
          <w:color w:val="000000"/>
          <w:szCs w:val="28"/>
        </w:rPr>
      </w:pPr>
      <w:bookmarkStart w:id="103" w:name="_Toc361734862"/>
      <w:r>
        <w:rPr>
          <w:b w:val="0"/>
          <w:color w:val="000000"/>
          <w:szCs w:val="28"/>
        </w:rPr>
        <w:t>1.5. Оценка капитальных вложений в новое строительство, реконструкцию и модернизацию объектов централизованных систем водоснабжения</w:t>
      </w:r>
      <w:bookmarkEnd w:id="99"/>
      <w:bookmarkEnd w:id="100"/>
      <w:bookmarkEnd w:id="101"/>
      <w:bookmarkEnd w:id="102"/>
      <w:bookmarkEnd w:id="103"/>
    </w:p>
    <w:p w:rsidR="007B3447" w:rsidRDefault="007B3447" w:rsidP="007B3447">
      <w:pPr>
        <w:spacing w:after="0" w:line="360" w:lineRule="auto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Предварительный расчет стоимости выполнения работ.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разработки проектной документации объектов капитального строительства определена на основании «Справочников базовых цен на проектные работы для строительства» (Коммунальные инженерные здания и сооружения, Объекты водоснабжения и канализации). Базовая цена проектных работ (на 1 января 2001 года)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коэффициент, отражающий </w:t>
      </w:r>
      <w:r>
        <w:rPr>
          <w:sz w:val="28"/>
          <w:szCs w:val="28"/>
        </w:rPr>
        <w:lastRenderedPageBreak/>
        <w:t>инфляционные процессы на момент определения цены проектных работ для строительства согласно Письму № 1951-ВТ/10 от 12.02.2014г. Министерства регионального развития Российской Федерации.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Ориентировочная стоимость строительства зданий и сооружений определена по проектам объектов-аналогов, Каталогам проектов повторного применения для строительства объектов социальной и инженерной инфраструктур, Укрупненным нормативам цены строительства для применения в 2012, изданным Министерством регионального развития РФ, по существующим сборникам ТЕР в ценах и нормах 2001 года, а также с использованием сборников УПВС в ценах и нормах 1969 года.</w:t>
      </w:r>
      <w:proofErr w:type="gramEnd"/>
      <w:r>
        <w:rPr>
          <w:sz w:val="28"/>
          <w:szCs w:val="28"/>
        </w:rPr>
        <w:t xml:space="preserve"> Стоимость работ пересчитана в цены 2014 года с коэффициентами согласно: - </w:t>
      </w:r>
      <w:proofErr w:type="gramStart"/>
      <w:r>
        <w:rPr>
          <w:sz w:val="28"/>
          <w:szCs w:val="28"/>
        </w:rPr>
        <w:t>Постановлению № 94 от 11.05.1983г. Государственного комитета СССР по делам строительства; - Письму № 14-Д от 06.09.1990г. Государственного комитета СССР по делам строительства; - Письму № 15-149/6 от 24.09.1990г. Государственного комитета РСФСР по делам строительства; - Письму № 2836-ИП/12/ГС от 03.12.2012г. Министерства регионального развития Российской Федерации; - Письму № 21790-АК/Д03 от 05.10.2011г. Министерства регионального развития Российской Федерации.</w:t>
      </w:r>
      <w:proofErr w:type="gramEnd"/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Расчетная стоимость мероприятий приводится по этапам реализации, приведенным в Схеме водоснабжения и водоотведения, с учетом индексов-дефляторов до 2023 и 2033г.г. в соответствии с указаниями Минэкономразвития РФ Письмо № 21790-АК/Д03 от 05.10.2011г. "Об индексах цен и индексах-дефляторах для прогнозирования цен".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стоимости на разных этапах проектирования должно осуществляться различными методиками. На </w:t>
      </w:r>
      <w:proofErr w:type="spellStart"/>
      <w:r>
        <w:rPr>
          <w:sz w:val="28"/>
          <w:szCs w:val="28"/>
        </w:rPr>
        <w:t>предпроектной</w:t>
      </w:r>
      <w:proofErr w:type="spellEnd"/>
      <w:r>
        <w:rPr>
          <w:sz w:val="28"/>
          <w:szCs w:val="28"/>
        </w:rPr>
        <w:t xml:space="preserve"> стадии при обосновании инвестиций определяется предварительная (расчетная) стоимость строительства. Проекта на этой стадии еще нет, поэтому она составляется по предельно укрупненным показателям. При отсутствии таких показателей могут использоваться данные о стоимости объектов-аналогов. </w:t>
      </w:r>
      <w:r>
        <w:rPr>
          <w:sz w:val="28"/>
          <w:szCs w:val="28"/>
        </w:rPr>
        <w:lastRenderedPageBreak/>
        <w:t>При разработке рабочей документации на объекты капитального строительства необходимо уточнение стоимости путем составления проектно-сметной документации. Стоимость устанавливается на каждой стадии проектирования, в связи, с чем обеспечивается поэтапная ее детализация и уточнение. Таким образом, базовые цены устанавливаются с целью последующего формирования договорных цен на разработку проектной документации и строительства.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расчетах не учитывались:</w:t>
      </w:r>
    </w:p>
    <w:p w:rsidR="007B3447" w:rsidRDefault="007B3447" w:rsidP="007B3447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стоимость резервирования и выкупа земельных участков и недвижимости для государственных и муниципальных нужд;</w:t>
      </w:r>
    </w:p>
    <w:p w:rsidR="007B3447" w:rsidRDefault="007B3447" w:rsidP="007B3447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проведения топографо-геодезических и геологических изысканий на территориях строительства;</w:t>
      </w:r>
    </w:p>
    <w:p w:rsidR="007B3447" w:rsidRDefault="007B3447" w:rsidP="007B3447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стоимость мероприятий по сносу и демонтажу зданий и сооружений на территориях строительства;</w:t>
      </w:r>
    </w:p>
    <w:p w:rsidR="007B3447" w:rsidRDefault="007B3447" w:rsidP="007B3447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стоимость мероприятий по реконструкции существующих объектов;</w:t>
      </w:r>
    </w:p>
    <w:p w:rsidR="007B3447" w:rsidRDefault="007B3447" w:rsidP="007B3447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оснащение необходимым оборудованием и благоустройство прилегающей территории; </w:t>
      </w:r>
    </w:p>
    <w:p w:rsidR="007B3447" w:rsidRDefault="007B3447" w:rsidP="007B3447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территории строительства.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расчетов (сводная ведомость стоимости работ) приведены в таблицах 6 и 11.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2.Ориентировочная стоимость зданий, сооружений и инженерных коммуникаций.</w:t>
      </w:r>
    </w:p>
    <w:p w:rsidR="007B3447" w:rsidRDefault="007B3447" w:rsidP="007B3447">
      <w:pPr>
        <w:spacing w:after="0"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ВЕДОМОСТЬ ОБЪЕМОВ И СТОИМОСТИ РАБОТ</w:t>
      </w: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851"/>
        <w:gridCol w:w="1277"/>
        <w:gridCol w:w="1276"/>
        <w:gridCol w:w="1134"/>
        <w:gridCol w:w="1277"/>
      </w:tblGrid>
      <w:tr w:rsidR="007B3447" w:rsidTr="007B3447">
        <w:trPr>
          <w:cantSplit/>
          <w:trHeight w:val="295"/>
          <w:tblHeader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№</w:t>
            </w:r>
          </w:p>
          <w:p w:rsidR="007B3447" w:rsidRDefault="007B34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proofErr w:type="gramStart"/>
            <w:r>
              <w:rPr>
                <w:spacing w:val="-10"/>
                <w:sz w:val="28"/>
                <w:szCs w:val="28"/>
              </w:rPr>
              <w:t>п</w:t>
            </w:r>
            <w:proofErr w:type="gramEnd"/>
            <w:r>
              <w:rPr>
                <w:spacing w:val="-10"/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работ и затрат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 xml:space="preserve">Ед. </w:t>
            </w:r>
          </w:p>
          <w:p w:rsidR="007B3447" w:rsidRDefault="007B34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изм.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работ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47" w:rsidRDefault="007B34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стоимость, тыс. руб.</w:t>
            </w:r>
          </w:p>
        </w:tc>
      </w:tr>
      <w:tr w:rsidR="007B3447" w:rsidTr="007B3447">
        <w:trPr>
          <w:cantSplit/>
          <w:trHeight w:val="652"/>
          <w:tblHeader/>
        </w:trPr>
        <w:tc>
          <w:tcPr>
            <w:tcW w:w="9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этап 2023г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этап 2033г.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47" w:rsidRDefault="007B34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всего</w:t>
            </w:r>
          </w:p>
        </w:tc>
      </w:tr>
      <w:tr w:rsidR="007B3447" w:rsidTr="007B344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47" w:rsidRDefault="007B34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47" w:rsidRDefault="007B34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B3447" w:rsidTr="007B3447">
        <w:trPr>
          <w:trHeight w:val="291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47" w:rsidRDefault="007B344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Водоснабжение</w:t>
            </w:r>
          </w:p>
        </w:tc>
      </w:tr>
      <w:tr w:rsidR="007B3447" w:rsidTr="007B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47" w:rsidRDefault="007B3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Солдатско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-Степное</w:t>
            </w:r>
          </w:p>
        </w:tc>
      </w:tr>
      <w:tr w:rsidR="007B3447" w:rsidTr="007B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447" w:rsidRDefault="007B3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Водопровод из труб ПЭ100: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3447" w:rsidRDefault="007B3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B3447" w:rsidTr="007B3447">
        <w:trPr>
          <w:trHeight w:val="1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47" w:rsidRDefault="007B3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Ø100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4469,79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4469,79</w:t>
            </w:r>
          </w:p>
        </w:tc>
      </w:tr>
      <w:tr w:rsidR="007B3447" w:rsidTr="007B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447" w:rsidRDefault="007B3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Ø150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3917,70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3917,70</w:t>
            </w:r>
          </w:p>
        </w:tc>
      </w:tr>
      <w:tr w:rsidR="007B3447" w:rsidTr="007B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447" w:rsidRDefault="007B3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3447" w:rsidRDefault="007B3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8387,49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8387,49</w:t>
            </w:r>
          </w:p>
        </w:tc>
      </w:tr>
      <w:tr w:rsidR="007B3447" w:rsidTr="007B344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447" w:rsidRDefault="007B3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по поселению: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8387,49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3447" w:rsidRDefault="007B34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8387,49</w:t>
            </w:r>
          </w:p>
        </w:tc>
      </w:tr>
    </w:tbl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</w:p>
    <w:p w:rsidR="007B3447" w:rsidRDefault="007B3447" w:rsidP="007B3447">
      <w:pPr>
        <w:spacing w:after="0" w:line="360" w:lineRule="auto"/>
        <w:jc w:val="both"/>
        <w:rPr>
          <w:sz w:val="28"/>
          <w:szCs w:val="28"/>
        </w:rPr>
      </w:pPr>
    </w:p>
    <w:p w:rsidR="007B3447" w:rsidRDefault="007B3447"/>
    <w:sectPr w:rsidR="007B3447" w:rsidSect="00F379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FBF"/>
    <w:multiLevelType w:val="hybridMultilevel"/>
    <w:tmpl w:val="F0129D42"/>
    <w:lvl w:ilvl="0" w:tplc="67080C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562F33"/>
    <w:multiLevelType w:val="hybridMultilevel"/>
    <w:tmpl w:val="CA886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87C20"/>
    <w:multiLevelType w:val="hybridMultilevel"/>
    <w:tmpl w:val="259C47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B0FBC"/>
    <w:multiLevelType w:val="hybridMultilevel"/>
    <w:tmpl w:val="36AEF84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F367F"/>
    <w:multiLevelType w:val="hybridMultilevel"/>
    <w:tmpl w:val="E2D6E83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78637C"/>
    <w:multiLevelType w:val="hybridMultilevel"/>
    <w:tmpl w:val="8DEE8896"/>
    <w:lvl w:ilvl="0" w:tplc="ED78B9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8633AEF"/>
    <w:multiLevelType w:val="hybridMultilevel"/>
    <w:tmpl w:val="1638D634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D6"/>
    <w:rsid w:val="00027919"/>
    <w:rsid w:val="003561A1"/>
    <w:rsid w:val="004C1B55"/>
    <w:rsid w:val="007B3447"/>
    <w:rsid w:val="00855D4D"/>
    <w:rsid w:val="008B66D6"/>
    <w:rsid w:val="00C82D1E"/>
    <w:rsid w:val="00E44A44"/>
    <w:rsid w:val="00E91B84"/>
    <w:rsid w:val="00ED682B"/>
    <w:rsid w:val="00F3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447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color w:val="0070C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447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70C0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447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9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3447"/>
    <w:rPr>
      <w:rFonts w:ascii="Times New Roman" w:eastAsia="Times New Roman" w:hAnsi="Times New Roman" w:cs="Times New Roman"/>
      <w:b/>
      <w:bCs/>
      <w:color w:val="0070C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3447"/>
    <w:rPr>
      <w:rFonts w:ascii="Times New Roman" w:eastAsia="Times New Roman" w:hAnsi="Times New Roman" w:cs="Times New Roman"/>
      <w:b/>
      <w:bCs/>
      <w:color w:val="0070C0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3447"/>
    <w:rPr>
      <w:rFonts w:ascii="Times New Roman" w:eastAsia="Times New Roman" w:hAnsi="Times New Roman" w:cs="Times New Roman"/>
      <w:b/>
      <w:bCs/>
      <w:color w:val="0070C0"/>
      <w:sz w:val="24"/>
    </w:rPr>
  </w:style>
  <w:style w:type="character" w:styleId="a5">
    <w:name w:val="Hyperlink"/>
    <w:uiPriority w:val="99"/>
    <w:semiHidden/>
    <w:unhideWhenUsed/>
    <w:rsid w:val="007B344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7B3447"/>
    <w:pPr>
      <w:tabs>
        <w:tab w:val="right" w:leader="dot" w:pos="9344"/>
      </w:tabs>
      <w:spacing w:after="100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rsid w:val="007B3447"/>
    <w:pPr>
      <w:tabs>
        <w:tab w:val="right" w:leader="dot" w:pos="1032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7B3447"/>
    <w:pPr>
      <w:spacing w:after="100"/>
      <w:ind w:left="440"/>
    </w:pPr>
    <w:rPr>
      <w:rFonts w:ascii="Times New Roman" w:eastAsia="Times New Roman" w:hAnsi="Times New Roman" w:cs="Times New Roman"/>
      <w:sz w:val="24"/>
    </w:rPr>
  </w:style>
  <w:style w:type="character" w:customStyle="1" w:styleId="a6">
    <w:name w:val="Без интервала Знак"/>
    <w:link w:val="a7"/>
    <w:uiPriority w:val="1"/>
    <w:locked/>
    <w:rsid w:val="007B3447"/>
  </w:style>
  <w:style w:type="paragraph" w:styleId="a7">
    <w:name w:val="No Spacing"/>
    <w:link w:val="a6"/>
    <w:uiPriority w:val="1"/>
    <w:qFormat/>
    <w:rsid w:val="007B344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B3447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7B3447"/>
    <w:pPr>
      <w:outlineLvl w:val="9"/>
    </w:pPr>
    <w:rPr>
      <w:color w:val="365F91"/>
    </w:rPr>
  </w:style>
  <w:style w:type="paragraph" w:customStyle="1" w:styleId="ConsPlusNormal">
    <w:name w:val="ConsPlusNormal"/>
    <w:rsid w:val="007B34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3447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color w:val="0070C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447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olor w:val="0070C0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447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bCs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9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B3447"/>
    <w:rPr>
      <w:rFonts w:ascii="Times New Roman" w:eastAsia="Times New Roman" w:hAnsi="Times New Roman" w:cs="Times New Roman"/>
      <w:b/>
      <w:bCs/>
      <w:color w:val="0070C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3447"/>
    <w:rPr>
      <w:rFonts w:ascii="Times New Roman" w:eastAsia="Times New Roman" w:hAnsi="Times New Roman" w:cs="Times New Roman"/>
      <w:b/>
      <w:bCs/>
      <w:color w:val="0070C0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B3447"/>
    <w:rPr>
      <w:rFonts w:ascii="Times New Roman" w:eastAsia="Times New Roman" w:hAnsi="Times New Roman" w:cs="Times New Roman"/>
      <w:b/>
      <w:bCs/>
      <w:color w:val="0070C0"/>
      <w:sz w:val="24"/>
    </w:rPr>
  </w:style>
  <w:style w:type="character" w:styleId="a5">
    <w:name w:val="Hyperlink"/>
    <w:uiPriority w:val="99"/>
    <w:semiHidden/>
    <w:unhideWhenUsed/>
    <w:rsid w:val="007B344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7B3447"/>
    <w:pPr>
      <w:tabs>
        <w:tab w:val="right" w:leader="dot" w:pos="9344"/>
      </w:tabs>
      <w:spacing w:after="100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unhideWhenUsed/>
    <w:rsid w:val="007B3447"/>
    <w:pPr>
      <w:tabs>
        <w:tab w:val="right" w:leader="dot" w:pos="1032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31">
    <w:name w:val="toc 3"/>
    <w:basedOn w:val="a"/>
    <w:next w:val="a"/>
    <w:autoRedefine/>
    <w:uiPriority w:val="39"/>
    <w:semiHidden/>
    <w:unhideWhenUsed/>
    <w:rsid w:val="007B3447"/>
    <w:pPr>
      <w:spacing w:after="100"/>
      <w:ind w:left="440"/>
    </w:pPr>
    <w:rPr>
      <w:rFonts w:ascii="Times New Roman" w:eastAsia="Times New Roman" w:hAnsi="Times New Roman" w:cs="Times New Roman"/>
      <w:sz w:val="24"/>
    </w:rPr>
  </w:style>
  <w:style w:type="character" w:customStyle="1" w:styleId="a6">
    <w:name w:val="Без интервала Знак"/>
    <w:link w:val="a7"/>
    <w:uiPriority w:val="1"/>
    <w:locked/>
    <w:rsid w:val="007B3447"/>
  </w:style>
  <w:style w:type="paragraph" w:styleId="a7">
    <w:name w:val="No Spacing"/>
    <w:link w:val="a6"/>
    <w:uiPriority w:val="1"/>
    <w:qFormat/>
    <w:rsid w:val="007B344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7B3447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7B3447"/>
    <w:pPr>
      <w:outlineLvl w:val="9"/>
    </w:pPr>
    <w:rPr>
      <w:color w:val="365F91"/>
    </w:rPr>
  </w:style>
  <w:style w:type="paragraph" w:customStyle="1" w:styleId="ConsPlusNormal">
    <w:name w:val="ConsPlusNormal"/>
    <w:rsid w:val="007B34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13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18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26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7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12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17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25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20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29" Type="http://schemas.openxmlformats.org/officeDocument/2006/relationships/hyperlink" Target="consultantplus://offline/ref=852207DA61A0E8F50E50258344E8349469AE22E7D8FE603D89EBD8446B7C3DBCFD4A70EFEF9FF646y3S9J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24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23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28" Type="http://schemas.openxmlformats.org/officeDocument/2006/relationships/hyperlink" Target="consultantplus://offline/ref=852207DA61A0E8F50E50258344E8349469AE24E6DAFC603D89EBD8446B7C3DBCFD4A70EFEF9FF74Cy3S4J" TargetMode="External"/><Relationship Id="rId10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19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14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22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27" Type="http://schemas.openxmlformats.org/officeDocument/2006/relationships/hyperlink" Target="file:///D:\&#1057;&#1093;&#1077;&#1084;&#1072;%20&#1074;&#1086;&#1076;&#1086;&#1089;&#1085;&#1072;&#1073;&#1078;&#1077;&#1085;&#1080;&#1103;%20&#1080;%20&#1074;&#1086;&#1076;&#1086;&#1086;&#1090;&#1074;&#1077;&#1076;&#1077;&#1085;&#1080;&#1103;%20&#1057;&#1086;&#1083;-&#1057;&#1090;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Фенькова Анна Александровна</dc:creator>
  <cp:lastModifiedBy>Tatyana</cp:lastModifiedBy>
  <cp:revision>2</cp:revision>
  <dcterms:created xsi:type="dcterms:W3CDTF">2014-08-13T07:16:00Z</dcterms:created>
  <dcterms:modified xsi:type="dcterms:W3CDTF">2014-08-13T07:16:00Z</dcterms:modified>
</cp:coreProperties>
</file>