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color w:val="222222"/>
          <w:sz w:val="28"/>
          <w:szCs w:val="28"/>
          <w:shd w:fill="FFFEFE" w:val="clear"/>
        </w:rPr>
      </w:pPr>
      <w:r>
        <w:rPr>
          <w:rFonts w:ascii="Times New Roman" w:hAnsi="Times New Roman"/>
          <w:b/>
          <w:color w:val="222222"/>
          <w:sz w:val="28"/>
          <w:szCs w:val="28"/>
          <w:shd w:fill="FFFEFE" w:val="clear"/>
        </w:rPr>
        <w:t>В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Управлении Росреестра по Волгоградской области</w:t>
      </w:r>
      <w:r>
        <w:rPr>
          <w:rFonts w:ascii="Times New Roman" w:hAnsi="Times New Roman"/>
          <w:b/>
          <w:color w:val="222222"/>
          <w:sz w:val="28"/>
          <w:szCs w:val="28"/>
          <w:shd w:fill="FFFEFE" w:val="clear"/>
        </w:rPr>
        <w:t xml:space="preserve"> состоялось очередное заседание коллегии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региональном ведомстве 6 декабря 2024 года прошло заседание коллегии, на котором рассмотрены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результаты </w:t>
      </w:r>
      <w:r>
        <w:rPr>
          <w:rFonts w:eastAsia="Calibri" w:cs="Times New Roman" w:ascii="Times New Roman" w:hAnsi="Times New Roman"/>
          <w:bCs/>
          <w:color w:val="000000"/>
          <w:spacing w:val="-6"/>
          <w:sz w:val="28"/>
          <w:szCs w:val="28"/>
        </w:rPr>
        <w:t>контрольно-надзорной</w:t>
        <w:br/>
        <w:t xml:space="preserve">и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 xml:space="preserve">профилактической деятельности Управления, </w:t>
      </w:r>
      <w:r>
        <w:rPr>
          <w:rFonts w:eastAsia="Calibri" w:cs="Times New Roman" w:ascii="Times New Roman" w:hAnsi="Times New Roman"/>
          <w:bCs/>
          <w:color w:val="000000"/>
          <w:spacing w:val="-6"/>
          <w:sz w:val="28"/>
          <w:szCs w:val="28"/>
        </w:rPr>
        <w:t xml:space="preserve">подведены итоги </w:t>
      </w:r>
      <w:r>
        <w:rPr>
          <w:rFonts w:eastAsia="Calibri" w:cs="Times New Roman" w:ascii="Times New Roman" w:hAnsi="Times New Roman"/>
          <w:color w:val="000000"/>
          <w:spacing w:val="-6"/>
          <w:sz w:val="28"/>
          <w:szCs w:val="28"/>
        </w:rPr>
        <w:t>проведе</w:t>
      </w:r>
      <w:bookmarkStart w:id="0" w:name="_GoBack"/>
      <w:bookmarkEnd w:id="0"/>
      <w:r>
        <w:rPr>
          <w:rFonts w:eastAsia="Calibri" w:cs="Times New Roman" w:ascii="Times New Roman" w:hAnsi="Times New Roman"/>
          <w:color w:val="000000"/>
          <w:spacing w:val="-6"/>
          <w:sz w:val="28"/>
          <w:szCs w:val="28"/>
        </w:rPr>
        <w:t>ния комплексных кадастровых работ на территории Волгоградской области, а также обозначены</w:t>
      </w:r>
      <w:r>
        <w:rPr>
          <w:rFonts w:eastAsia="Calibri" w:cs="Times New Roman" w:ascii="Times New Roman" w:hAnsi="Times New Roman"/>
          <w:bCs/>
          <w:iCs/>
          <w:color w:val="000000"/>
          <w:sz w:val="28"/>
          <w:szCs w:val="28"/>
        </w:rPr>
        <w:t xml:space="preserve"> первоочередные мероприятия, направленные на повышение эффективности и результативности в установленных сферах деятельности.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Особое внимание в 2024 году государственными земельными инспекторами Управления уделено профилактическим визитам, направленным на предотвращение нарушений в сфере земельного законодательства.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«В отличие от контрольных мероприятий, акцент в такой работе ставится на информирование и консультации, так как профилактический визит — это важная мера, ориентированная на проведение беседы инспектора с землепользователем, в ходе которой рассказывается о требованиях законодательства и возможных рисках. Для землепользователя профилактические визиты носят исключительно рекомендательный характер», — пояснил начальник отдела государственного земельного надзора Управления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Вячеслав Грацкий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 ходе мероприятия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частники обсудили ряд вопросов, касающихся проведения </w:t>
      </w:r>
      <w:r>
        <w:rPr>
          <w:rFonts w:eastAsia="Calibri" w:cs="Times New Roman" w:ascii="Times New Roman" w:hAnsi="Times New Roman"/>
          <w:color w:val="000000"/>
          <w:spacing w:val="-6"/>
          <w:sz w:val="28"/>
          <w:szCs w:val="28"/>
        </w:rPr>
        <w:t>комплексных кадастровых работ на территории региона, главной целью проведения которых является внесение в Единый государственный реестр недвижимости сведений о местоположении границ земельных участков, зданий и сооружений в границах квартала или нескольких смежных кварталов, где проводятся комплексные кадастровые работы.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pacing w:val="-6"/>
          <w:sz w:val="28"/>
          <w:szCs w:val="28"/>
        </w:rPr>
        <w:t xml:space="preserve">«Отличительной чертой проведения данного вида работ является обеспечение юридической защиты прав и законных интересов правообладателей объектов недвижимости, снижение количества земельных споров, устранение ошибок, допущенных при определении местоположения объектов», —  подчеркнула начальник отдела геодезии и картографии Управления </w:t>
      </w:r>
      <w:r>
        <w:rPr>
          <w:rFonts w:eastAsia="Calibri" w:cs="Times New Roman" w:ascii="Times New Roman" w:hAnsi="Times New Roman"/>
          <w:b/>
          <w:bCs/>
          <w:color w:val="000000"/>
          <w:spacing w:val="-6"/>
          <w:sz w:val="28"/>
          <w:szCs w:val="28"/>
        </w:rPr>
        <w:t>Ольга Иванова</w:t>
      </w:r>
      <w:r>
        <w:rPr>
          <w:rFonts w:eastAsia="Calibri" w:cs="Times New Roman" w:ascii="Times New Roman" w:hAnsi="Times New Roman"/>
          <w:color w:val="000000"/>
          <w:spacing w:val="-6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/>
          <w:spacing w:val="-6"/>
          <w:sz w:val="28"/>
          <w:szCs w:val="28"/>
        </w:rPr>
        <w:t>Также с докладом «О результатах контрольно-надзорной деятельности Управления за истекший период 2024 года» выступила начальник отдела</w:t>
        <w:br/>
        <w:t xml:space="preserve">по контролю (надзору) в сфере саморегулируемых организаций </w:t>
      </w:r>
      <w:r>
        <w:rPr>
          <w:rFonts w:eastAsia="Calibri" w:cs="Times New Roman" w:ascii="Times New Roman" w:hAnsi="Times New Roman"/>
          <w:b/>
          <w:bCs/>
          <w:color w:val="000000"/>
          <w:spacing w:val="-6"/>
          <w:sz w:val="28"/>
          <w:szCs w:val="28"/>
        </w:rPr>
        <w:t>Наталья Лунева.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заседания коллегии состоялось торжественное награждение сотрудников Управления ведомственными грамотами Росреестра, внесших наибольший вклад в реализацию поставленных перед Управлением задач, </w:t>
        <w:br/>
        <w:t>а также благодарственными письмами руководителя Управления</w:t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>по результатам эффективной работы наставника и за хорошую подготовку кандидатов, сдавших экзамен на соответствие требованиям, предъявляемым к государственным регистраторам прав в 2024 году.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Управления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Наталья Сапега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поблагодарила </w:t>
      </w:r>
      <w:r>
        <w:rPr>
          <w:rFonts w:ascii="Times New Roman" w:hAnsi="Times New Roman"/>
          <w:color w:val="000000"/>
          <w:sz w:val="28"/>
          <w:szCs w:val="28"/>
        </w:rPr>
        <w:t xml:space="preserve">сотрудников 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эффективную командную работу, </w:t>
      </w:r>
      <w:r>
        <w:rPr>
          <w:rFonts w:ascii="Times New Roman" w:hAnsi="Times New Roman"/>
          <w:color w:val="000000" w:themeColor="text1"/>
          <w:sz w:val="28"/>
          <w:szCs w:val="28"/>
        </w:rPr>
        <w:t>многолетний труд, ответственность и добросовестное отношение к своим обязанностям</w:t>
        <w:br/>
        <w:t>и отметила, что за последние годы ведомство стало более клиентоцентричным и развитие этой стратегии необходимо продолжить в 2025 году.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LibreOffice/7.5.6.2$Linux_X86_64 LibreOffice_project/50$Build-2</Application>
  <AppVersion>15.0000</AppVersion>
  <Pages>2</Pages>
  <Words>343</Words>
  <Characters>2725</Characters>
  <CharactersWithSpaces>3059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2024-12-11T08:28:00Z</cp:lastPrinted>
  <dcterms:modified xsi:type="dcterms:W3CDTF">2024-12-11T12:26:00Z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